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8233" w14:textId="77777777" w:rsidR="00073745" w:rsidRDefault="00073745" w:rsidP="00B657FC">
      <w:pPr>
        <w:jc w:val="right"/>
        <w:rPr>
          <w:rFonts w:ascii="Times New Roman" w:eastAsia="Times New Roman" w:hAnsi="Times New Roman" w:cs="Times New Roman"/>
          <w:color w:val="auto"/>
        </w:rPr>
      </w:pPr>
    </w:p>
    <w:p w14:paraId="63DEB960" w14:textId="77777777" w:rsidR="00DC50F6" w:rsidRPr="00CC4995" w:rsidRDefault="00DC50F6" w:rsidP="00DC50F6">
      <w:pPr>
        <w:tabs>
          <w:tab w:val="left" w:pos="-5670"/>
        </w:tabs>
        <w:suppressAutoHyphens/>
        <w:spacing w:line="1" w:lineRule="atLeast"/>
        <w:ind w:leftChars="-1" w:right="-2" w:hangingChars="1" w:hanging="2"/>
        <w:jc w:val="center"/>
        <w:textDirection w:val="btLr"/>
        <w:textAlignment w:val="top"/>
        <w:outlineLvl w:val="0"/>
        <w:rPr>
          <w:rFonts w:ascii="Times New Roman" w:eastAsia="Times New Roman" w:hAnsi="Times New Roman" w:cs="Arial"/>
          <w:bCs/>
          <w:position w:val="-1"/>
          <w:sz w:val="28"/>
          <w:szCs w:val="28"/>
          <w:lang w:val="en-GB" w:bidi="lo-LA"/>
        </w:rPr>
      </w:pPr>
      <w:r w:rsidRPr="00CC4995">
        <w:rPr>
          <w:rFonts w:ascii="Times New Roman" w:eastAsia="Times New Roman" w:hAnsi="Times New Roman" w:cs="Times New Roman"/>
          <w:bCs/>
          <w:noProof/>
          <w:color w:val="auto"/>
          <w:position w:val="-1"/>
          <w:sz w:val="18"/>
          <w:szCs w:val="20"/>
        </w:rPr>
        <w:drawing>
          <wp:anchor distT="0" distB="0" distL="114300" distR="114300" simplePos="0" relativeHeight="251659264" behindDoc="1" locked="0" layoutInCell="1" allowOverlap="1" wp14:anchorId="61BDFEDB" wp14:editId="50E70CBF">
            <wp:simplePos x="0" y="0"/>
            <wp:positionH relativeFrom="margin">
              <wp:align>left</wp:align>
            </wp:positionH>
            <wp:positionV relativeFrom="paragraph">
              <wp:posOffset>53340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95021297"/>
      <w:r w:rsidRPr="00CC4995">
        <w:rPr>
          <w:rFonts w:ascii="Times New Roman" w:eastAsia="Times New Roman" w:hAnsi="Times New Roman" w:cs="Arial"/>
          <w:bCs/>
          <w:position w:val="-1"/>
          <w:sz w:val="28"/>
          <w:szCs w:val="28"/>
          <w:lang w:val="en-GB" w:bidi="lo-LA"/>
        </w:rPr>
        <w:t>TUKUMA NOVADA PAŠVALDĪBAS ADMINISTRĀCIJAS</w:t>
      </w:r>
      <w:bookmarkEnd w:id="0"/>
    </w:p>
    <w:p w14:paraId="727A7E4D" w14:textId="77777777" w:rsidR="00DC50F6" w:rsidRPr="00CC4995" w:rsidRDefault="00DC50F6" w:rsidP="00DC50F6">
      <w:pPr>
        <w:tabs>
          <w:tab w:val="left" w:pos="-5670"/>
        </w:tabs>
        <w:suppressAutoHyphens/>
        <w:spacing w:line="1" w:lineRule="atLeast"/>
        <w:ind w:leftChars="-1" w:left="3" w:right="282" w:hangingChars="1" w:hanging="5"/>
        <w:jc w:val="center"/>
        <w:textDirection w:val="btLr"/>
        <w:textAlignment w:val="top"/>
        <w:outlineLvl w:val="0"/>
        <w:rPr>
          <w:rFonts w:ascii="Times New Roman" w:eastAsia="Times New Roman" w:hAnsi="Times New Roman" w:cs="Arial"/>
          <w:position w:val="-1"/>
          <w:sz w:val="48"/>
          <w:szCs w:val="48"/>
          <w:lang w:val="en-GB" w:bidi="lo-LA"/>
        </w:rPr>
      </w:pPr>
      <w:r w:rsidRPr="00CC4995">
        <w:rPr>
          <w:rFonts w:ascii="Times New Roman" w:eastAsia="Times New Roman" w:hAnsi="Times New Roman" w:cs="Arial"/>
          <w:b/>
          <w:position w:val="-1"/>
          <w:sz w:val="48"/>
          <w:szCs w:val="48"/>
          <w:lang w:val="en-GB" w:bidi="lo-LA"/>
        </w:rPr>
        <w:t>IZGLĪTĪBAS PĀRVALDE</w:t>
      </w:r>
    </w:p>
    <w:p w14:paraId="604C356D" w14:textId="77777777" w:rsidR="00DC50F6" w:rsidRPr="00CC4995" w:rsidRDefault="00DC50F6" w:rsidP="00DC50F6">
      <w:pPr>
        <w:tabs>
          <w:tab w:val="left" w:pos="-5812"/>
          <w:tab w:val="left" w:pos="-5670"/>
        </w:tabs>
        <w:suppressAutoHyphens/>
        <w:ind w:leftChars="-1" w:right="282" w:hangingChars="1" w:hanging="2"/>
        <w:jc w:val="center"/>
        <w:textDirection w:val="btLr"/>
        <w:textAlignment w:val="top"/>
        <w:outlineLvl w:val="0"/>
        <w:rPr>
          <w:rFonts w:ascii="Times New Roman" w:eastAsia="Times New Roman" w:hAnsi="Times New Roman" w:cs="Arial"/>
          <w:color w:val="auto"/>
          <w:position w:val="-1"/>
          <w:sz w:val="20"/>
          <w:szCs w:val="20"/>
          <w:lang w:val="en-GB" w:bidi="lo-LA"/>
        </w:rPr>
      </w:pPr>
      <w:proofErr w:type="spellStart"/>
      <w:r w:rsidRPr="00CC4995">
        <w:rPr>
          <w:rFonts w:ascii="Times New Roman" w:eastAsia="Times New Roman" w:hAnsi="Times New Roman" w:cs="Arial"/>
          <w:position w:val="-1"/>
          <w:sz w:val="20"/>
          <w:szCs w:val="20"/>
          <w:lang w:val="en-GB" w:bidi="lo-LA"/>
        </w:rPr>
        <w:t>Nodokļu</w:t>
      </w:r>
      <w:proofErr w:type="spellEnd"/>
      <w:r w:rsidRPr="00CC4995">
        <w:rPr>
          <w:rFonts w:ascii="Times New Roman" w:eastAsia="Times New Roman" w:hAnsi="Times New Roman" w:cs="Arial"/>
          <w:position w:val="-1"/>
          <w:sz w:val="20"/>
          <w:szCs w:val="20"/>
          <w:lang w:val="en-GB" w:bidi="lo-LA"/>
        </w:rPr>
        <w:t xml:space="preserve"> </w:t>
      </w:r>
      <w:proofErr w:type="spellStart"/>
      <w:r w:rsidRPr="00CC4995">
        <w:rPr>
          <w:rFonts w:ascii="Times New Roman" w:eastAsia="Times New Roman" w:hAnsi="Times New Roman" w:cs="Arial"/>
          <w:position w:val="-1"/>
          <w:sz w:val="20"/>
          <w:szCs w:val="20"/>
          <w:lang w:val="en-GB" w:bidi="lo-LA"/>
        </w:rPr>
        <w:t>maksātāja</w:t>
      </w:r>
      <w:proofErr w:type="spellEnd"/>
      <w:r w:rsidRPr="00CC4995">
        <w:rPr>
          <w:rFonts w:ascii="Times New Roman" w:eastAsia="Times New Roman" w:hAnsi="Times New Roman" w:cs="Arial"/>
          <w:position w:val="-1"/>
          <w:sz w:val="20"/>
          <w:szCs w:val="20"/>
          <w:lang w:val="en-GB" w:bidi="lo-LA"/>
        </w:rPr>
        <w:t xml:space="preserve"> </w:t>
      </w:r>
      <w:proofErr w:type="spellStart"/>
      <w:r w:rsidRPr="00CC4995">
        <w:rPr>
          <w:rFonts w:ascii="Times New Roman" w:eastAsia="Times New Roman" w:hAnsi="Times New Roman" w:cs="Arial"/>
          <w:position w:val="-1"/>
          <w:sz w:val="20"/>
          <w:szCs w:val="20"/>
          <w:lang w:val="en-GB" w:bidi="lo-LA"/>
        </w:rPr>
        <w:t>reģistrācijas</w:t>
      </w:r>
      <w:proofErr w:type="spellEnd"/>
      <w:r w:rsidRPr="00CC4995">
        <w:rPr>
          <w:rFonts w:ascii="Times New Roman" w:eastAsia="Times New Roman" w:hAnsi="Times New Roman" w:cs="Arial"/>
          <w:position w:val="-1"/>
          <w:sz w:val="20"/>
          <w:szCs w:val="20"/>
          <w:lang w:val="en-GB" w:bidi="lo-LA"/>
        </w:rPr>
        <w:t xml:space="preserve"> Nr</w:t>
      </w:r>
      <w:r w:rsidRPr="00CC4995">
        <w:rPr>
          <w:rFonts w:ascii="Times New Roman" w:eastAsia="Times New Roman" w:hAnsi="Times New Roman" w:cs="Arial"/>
          <w:color w:val="auto"/>
          <w:position w:val="-1"/>
          <w:sz w:val="20"/>
          <w:szCs w:val="20"/>
          <w:lang w:val="en-GB" w:bidi="lo-LA"/>
        </w:rPr>
        <w:t>.</w:t>
      </w:r>
      <w:bookmarkStart w:id="1" w:name="_Hlk60996138"/>
      <w:r w:rsidRPr="00CC4995">
        <w:rPr>
          <w:rFonts w:ascii="Times New Roman" w:eastAsia="Times New Roman" w:hAnsi="Times New Roman" w:cs="Arial"/>
          <w:color w:val="auto"/>
          <w:position w:val="-1"/>
          <w:sz w:val="20"/>
          <w:szCs w:val="20"/>
          <w:lang w:val="en-GB" w:bidi="lo-LA"/>
        </w:rPr>
        <w:t xml:space="preserve"> 90000050975</w:t>
      </w:r>
      <w:bookmarkEnd w:id="1"/>
    </w:p>
    <w:p w14:paraId="66AA6E56" w14:textId="77777777" w:rsidR="00DC50F6" w:rsidRPr="00CC4995" w:rsidRDefault="00DC50F6" w:rsidP="00DC50F6">
      <w:pPr>
        <w:tabs>
          <w:tab w:val="left" w:pos="-5812"/>
          <w:tab w:val="left" w:pos="-5670"/>
        </w:tabs>
        <w:suppressAutoHyphens/>
        <w:ind w:leftChars="-1" w:right="282" w:hangingChars="1" w:hanging="2"/>
        <w:jc w:val="center"/>
        <w:textDirection w:val="btLr"/>
        <w:textAlignment w:val="top"/>
        <w:outlineLvl w:val="0"/>
        <w:rPr>
          <w:rFonts w:ascii="Times New Roman" w:eastAsia="Times New Roman" w:hAnsi="Times New Roman" w:cs="Arial"/>
          <w:position w:val="-1"/>
          <w:sz w:val="20"/>
          <w:szCs w:val="20"/>
          <w:lang w:val="en-GB" w:bidi="lo-LA"/>
        </w:rPr>
      </w:pPr>
      <w:r w:rsidRPr="00CC4995">
        <w:rPr>
          <w:rFonts w:ascii="Times New Roman" w:eastAsia="Times New Roman" w:hAnsi="Times New Roman" w:cs="Arial"/>
          <w:position w:val="-1"/>
          <w:sz w:val="20"/>
          <w:szCs w:val="20"/>
          <w:lang w:val="en-GB" w:bidi="lo-LA"/>
        </w:rPr>
        <w:t xml:space="preserve">Talsu </w:t>
      </w:r>
      <w:proofErr w:type="spellStart"/>
      <w:r w:rsidRPr="00CC4995">
        <w:rPr>
          <w:rFonts w:ascii="Times New Roman" w:eastAsia="Times New Roman" w:hAnsi="Times New Roman" w:cs="Arial"/>
          <w:position w:val="-1"/>
          <w:sz w:val="20"/>
          <w:szCs w:val="20"/>
          <w:lang w:val="en-GB" w:bidi="lo-LA"/>
        </w:rPr>
        <w:t>iela</w:t>
      </w:r>
      <w:proofErr w:type="spellEnd"/>
      <w:r w:rsidRPr="00CC4995">
        <w:rPr>
          <w:rFonts w:ascii="Times New Roman" w:eastAsia="Times New Roman" w:hAnsi="Times New Roman" w:cs="Arial"/>
          <w:position w:val="-1"/>
          <w:sz w:val="20"/>
          <w:szCs w:val="20"/>
          <w:lang w:val="en-GB" w:bidi="lo-LA"/>
        </w:rPr>
        <w:t xml:space="preserve"> 4, </w:t>
      </w:r>
      <w:proofErr w:type="spellStart"/>
      <w:r w:rsidRPr="00CC4995">
        <w:rPr>
          <w:rFonts w:ascii="Times New Roman" w:eastAsia="Times New Roman" w:hAnsi="Times New Roman" w:cs="Arial"/>
          <w:position w:val="-1"/>
          <w:sz w:val="20"/>
          <w:szCs w:val="20"/>
          <w:lang w:val="en-GB" w:bidi="lo-LA"/>
        </w:rPr>
        <w:t>Tukums</w:t>
      </w:r>
      <w:proofErr w:type="spellEnd"/>
      <w:r w:rsidRPr="00CC4995">
        <w:rPr>
          <w:rFonts w:ascii="Times New Roman" w:eastAsia="Times New Roman" w:hAnsi="Times New Roman" w:cs="Arial"/>
          <w:position w:val="-1"/>
          <w:sz w:val="20"/>
          <w:szCs w:val="20"/>
          <w:lang w:val="en-GB" w:bidi="lo-LA"/>
        </w:rPr>
        <w:t xml:space="preserve">, Tukuma </w:t>
      </w:r>
      <w:proofErr w:type="spellStart"/>
      <w:r w:rsidRPr="00CC4995">
        <w:rPr>
          <w:rFonts w:ascii="Times New Roman" w:eastAsia="Times New Roman" w:hAnsi="Times New Roman" w:cs="Arial"/>
          <w:position w:val="-1"/>
          <w:sz w:val="20"/>
          <w:szCs w:val="20"/>
          <w:lang w:val="en-GB" w:bidi="lo-LA"/>
        </w:rPr>
        <w:t>novads</w:t>
      </w:r>
      <w:proofErr w:type="spellEnd"/>
      <w:r w:rsidRPr="00CC4995">
        <w:rPr>
          <w:rFonts w:ascii="Times New Roman" w:eastAsia="Times New Roman" w:hAnsi="Times New Roman" w:cs="Arial"/>
          <w:position w:val="-1"/>
          <w:sz w:val="20"/>
          <w:szCs w:val="20"/>
          <w:lang w:val="en-GB" w:bidi="lo-LA"/>
        </w:rPr>
        <w:t>, LV-3101</w:t>
      </w:r>
    </w:p>
    <w:p w14:paraId="3357CDFB" w14:textId="77777777" w:rsidR="00DC50F6" w:rsidRPr="00CC4995" w:rsidRDefault="00DC50F6" w:rsidP="00DC50F6">
      <w:pPr>
        <w:tabs>
          <w:tab w:val="left" w:pos="-5812"/>
          <w:tab w:val="left" w:pos="-5670"/>
        </w:tabs>
        <w:suppressAutoHyphens/>
        <w:ind w:leftChars="-1" w:right="282" w:hangingChars="1" w:hanging="2"/>
        <w:jc w:val="center"/>
        <w:textDirection w:val="btLr"/>
        <w:textAlignment w:val="top"/>
        <w:outlineLvl w:val="0"/>
        <w:rPr>
          <w:rFonts w:ascii="Times New Roman" w:eastAsia="Times New Roman" w:hAnsi="Times New Roman" w:cs="Arial"/>
          <w:position w:val="-1"/>
          <w:sz w:val="20"/>
          <w:szCs w:val="20"/>
          <w:lang w:val="en-GB" w:bidi="lo-LA"/>
        </w:rPr>
      </w:pPr>
      <w:proofErr w:type="spellStart"/>
      <w:r w:rsidRPr="00CC4995">
        <w:rPr>
          <w:rFonts w:ascii="Times New Roman" w:eastAsia="Times New Roman" w:hAnsi="Times New Roman" w:cs="Arial"/>
          <w:position w:val="-1"/>
          <w:sz w:val="20"/>
          <w:szCs w:val="20"/>
          <w:lang w:val="en-GB" w:bidi="lo-LA"/>
        </w:rPr>
        <w:t>Tālrunis</w:t>
      </w:r>
      <w:proofErr w:type="spellEnd"/>
      <w:r w:rsidRPr="00CC4995">
        <w:rPr>
          <w:rFonts w:ascii="Times New Roman" w:eastAsia="Times New Roman" w:hAnsi="Times New Roman" w:cs="Arial"/>
          <w:position w:val="-1"/>
          <w:sz w:val="20"/>
          <w:szCs w:val="20"/>
          <w:lang w:val="en-GB" w:bidi="lo-LA"/>
        </w:rPr>
        <w:t xml:space="preserve"> 63123503, </w:t>
      </w:r>
      <w:proofErr w:type="spellStart"/>
      <w:r w:rsidRPr="00CC4995">
        <w:rPr>
          <w:rFonts w:ascii="Times New Roman" w:eastAsia="Times New Roman" w:hAnsi="Times New Roman" w:cs="Arial"/>
          <w:position w:val="-1"/>
          <w:sz w:val="20"/>
          <w:szCs w:val="20"/>
          <w:lang w:val="en-GB" w:bidi="lo-LA"/>
        </w:rPr>
        <w:t>mobilais</w:t>
      </w:r>
      <w:proofErr w:type="spellEnd"/>
      <w:r w:rsidRPr="00CC4995">
        <w:rPr>
          <w:rFonts w:ascii="Times New Roman" w:eastAsia="Times New Roman" w:hAnsi="Times New Roman" w:cs="Arial"/>
          <w:position w:val="-1"/>
          <w:sz w:val="20"/>
          <w:szCs w:val="20"/>
          <w:lang w:val="en-GB" w:bidi="lo-LA"/>
        </w:rPr>
        <w:t xml:space="preserve"> </w:t>
      </w:r>
      <w:proofErr w:type="spellStart"/>
      <w:r w:rsidRPr="00CC4995">
        <w:rPr>
          <w:rFonts w:ascii="Times New Roman" w:eastAsia="Times New Roman" w:hAnsi="Times New Roman" w:cs="Arial"/>
          <w:position w:val="-1"/>
          <w:sz w:val="20"/>
          <w:szCs w:val="20"/>
          <w:lang w:val="en-GB" w:bidi="lo-LA"/>
        </w:rPr>
        <w:t>tālrunis</w:t>
      </w:r>
      <w:proofErr w:type="spellEnd"/>
      <w:r w:rsidRPr="00CC4995">
        <w:rPr>
          <w:rFonts w:ascii="Times New Roman" w:eastAsia="Times New Roman" w:hAnsi="Times New Roman" w:cs="Arial"/>
          <w:position w:val="-1"/>
          <w:sz w:val="20"/>
          <w:szCs w:val="20"/>
          <w:lang w:val="en-GB" w:bidi="lo-LA"/>
        </w:rPr>
        <w:t xml:space="preserve"> 29423615</w:t>
      </w:r>
    </w:p>
    <w:p w14:paraId="4A85EFDF" w14:textId="77777777" w:rsidR="00DC50F6" w:rsidRPr="00CC4995" w:rsidRDefault="00DC50F6" w:rsidP="00DC50F6">
      <w:pPr>
        <w:tabs>
          <w:tab w:val="left" w:pos="-5812"/>
          <w:tab w:val="left" w:pos="-5670"/>
        </w:tabs>
        <w:suppressAutoHyphens/>
        <w:spacing w:after="120"/>
        <w:ind w:leftChars="-1" w:right="282" w:hangingChars="1" w:hanging="2"/>
        <w:jc w:val="center"/>
        <w:textDirection w:val="btLr"/>
        <w:textAlignment w:val="top"/>
        <w:outlineLvl w:val="0"/>
        <w:rPr>
          <w:rFonts w:ascii="Times New Roman" w:eastAsia="Times New Roman" w:hAnsi="Times New Roman" w:cs="Arial"/>
          <w:color w:val="auto"/>
          <w:position w:val="-1"/>
          <w:sz w:val="20"/>
          <w:szCs w:val="20"/>
          <w:u w:val="single"/>
          <w:lang w:val="en-GB" w:bidi="lo-LA"/>
        </w:rPr>
      </w:pPr>
      <w:r w:rsidRPr="00CC4995">
        <w:rPr>
          <w:rFonts w:ascii="Times New Roman" w:eastAsia="Times New Roman" w:hAnsi="Times New Roman" w:cs="Arial"/>
          <w:color w:val="auto"/>
          <w:position w:val="-1"/>
          <w:sz w:val="20"/>
          <w:szCs w:val="20"/>
          <w:u w:val="single"/>
          <w:lang w:val="en-GB" w:bidi="lo-LA"/>
        </w:rPr>
        <w:t>www.tip.edu.lv</w:t>
      </w:r>
      <w:r w:rsidRPr="00CC4995">
        <w:rPr>
          <w:rFonts w:ascii="Times New Roman" w:eastAsia="Times New Roman" w:hAnsi="Times New Roman" w:cs="Arial"/>
          <w:color w:val="auto"/>
          <w:position w:val="-1"/>
          <w:sz w:val="20"/>
          <w:szCs w:val="20"/>
          <w:lang w:val="en-GB" w:bidi="lo-LA"/>
        </w:rPr>
        <w:t xml:space="preserve">     e-pasts: </w:t>
      </w:r>
      <w:hyperlink r:id="rId6" w:history="1">
        <w:r w:rsidRPr="00CC4995">
          <w:rPr>
            <w:rFonts w:ascii="Times New Roman" w:eastAsia="Times New Roman" w:hAnsi="Times New Roman" w:cs="Arial"/>
            <w:color w:val="auto"/>
            <w:position w:val="-1"/>
            <w:sz w:val="20"/>
            <w:szCs w:val="20"/>
            <w:u w:val="single"/>
            <w:lang w:val="en-GB" w:bidi="lo-LA"/>
          </w:rPr>
          <w:t>izglitiba@tukums.lv</w:t>
        </w:r>
      </w:hyperlink>
    </w:p>
    <w:tbl>
      <w:tblPr>
        <w:tblW w:w="9317" w:type="dxa"/>
        <w:tblBorders>
          <w:top w:val="thinThickSmallGap" w:sz="24" w:space="0" w:color="auto"/>
        </w:tblBorders>
        <w:tblLook w:val="01E0" w:firstRow="1" w:lastRow="1" w:firstColumn="1" w:lastColumn="1" w:noHBand="0" w:noVBand="0"/>
      </w:tblPr>
      <w:tblGrid>
        <w:gridCol w:w="9317"/>
      </w:tblGrid>
      <w:tr w:rsidR="00DC50F6" w:rsidRPr="00CC4995" w14:paraId="111F9BCE" w14:textId="77777777" w:rsidTr="00911E06">
        <w:trPr>
          <w:trHeight w:val="24"/>
        </w:trPr>
        <w:tc>
          <w:tcPr>
            <w:tcW w:w="9317" w:type="dxa"/>
            <w:tcBorders>
              <w:top w:val="thinThickSmallGap" w:sz="18" w:space="0" w:color="auto"/>
              <w:left w:val="nil"/>
              <w:bottom w:val="nil"/>
              <w:right w:val="nil"/>
            </w:tcBorders>
          </w:tcPr>
          <w:p w14:paraId="0F50281D" w14:textId="77777777" w:rsidR="00DC50F6" w:rsidRPr="00CC4995" w:rsidRDefault="00DC50F6" w:rsidP="00911E06">
            <w:pPr>
              <w:suppressAutoHyphens/>
              <w:ind w:leftChars="-1" w:hangingChars="1" w:hanging="2"/>
              <w:jc w:val="center"/>
              <w:textDirection w:val="btLr"/>
              <w:textAlignment w:val="top"/>
              <w:outlineLvl w:val="0"/>
              <w:rPr>
                <w:rFonts w:ascii="Times New Roman" w:eastAsia="Times New Roman" w:hAnsi="Times New Roman" w:cs="Times New Roman"/>
                <w:b/>
                <w:position w:val="-1"/>
                <w:sz w:val="16"/>
                <w:szCs w:val="16"/>
                <w:lang w:val="en-GB" w:eastAsia="en-US"/>
              </w:rPr>
            </w:pPr>
          </w:p>
        </w:tc>
      </w:tr>
    </w:tbl>
    <w:p w14:paraId="0F8447F9" w14:textId="785EC231" w:rsidR="00B657FC" w:rsidRDefault="00B657FC" w:rsidP="00B657FC">
      <w:pPr>
        <w:jc w:val="right"/>
        <w:rPr>
          <w:rFonts w:ascii="Times New Roman" w:eastAsia="Times New Roman" w:hAnsi="Times New Roman" w:cs="Times New Roman"/>
          <w:color w:val="auto"/>
        </w:rPr>
      </w:pPr>
      <w:r>
        <w:rPr>
          <w:rFonts w:ascii="Times New Roman" w:eastAsia="Times New Roman" w:hAnsi="Times New Roman" w:cs="Times New Roman"/>
          <w:color w:val="auto"/>
        </w:rPr>
        <w:t>APSTIPRINU</w:t>
      </w:r>
    </w:p>
    <w:p w14:paraId="60C9E363" w14:textId="5CCA011D" w:rsidR="00B657FC" w:rsidRDefault="00B657FC" w:rsidP="00B657FC">
      <w:pPr>
        <w:spacing w:line="360" w:lineRule="auto"/>
        <w:jc w:val="right"/>
        <w:rPr>
          <w:rFonts w:ascii="Times New Roman" w:eastAsia="Times New Roman" w:hAnsi="Times New Roman" w:cs="Times New Roman"/>
          <w:color w:val="auto"/>
        </w:rPr>
      </w:pPr>
      <w:r>
        <w:rPr>
          <w:rFonts w:ascii="Times New Roman" w:eastAsia="Times New Roman" w:hAnsi="Times New Roman" w:cs="Times New Roman"/>
          <w:color w:val="auto"/>
        </w:rPr>
        <w:t>Tukuma novada</w:t>
      </w:r>
      <w:r w:rsidR="00073745">
        <w:rPr>
          <w:rFonts w:ascii="Times New Roman" w:eastAsia="Times New Roman" w:hAnsi="Times New Roman" w:cs="Times New Roman"/>
          <w:color w:val="auto"/>
        </w:rPr>
        <w:t xml:space="preserve"> pašvaldības</w:t>
      </w:r>
      <w:r>
        <w:rPr>
          <w:rFonts w:ascii="Times New Roman" w:eastAsia="Times New Roman" w:hAnsi="Times New Roman" w:cs="Times New Roman"/>
          <w:color w:val="auto"/>
        </w:rPr>
        <w:t xml:space="preserve"> Izglītības pārvaldes</w:t>
      </w:r>
    </w:p>
    <w:p w14:paraId="3C253531" w14:textId="23493E66" w:rsidR="00B657FC" w:rsidRDefault="00B657FC" w:rsidP="00B657FC">
      <w:pPr>
        <w:spacing w:line="360" w:lineRule="auto"/>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Vadītāja </w:t>
      </w:r>
      <w:proofErr w:type="spellStart"/>
      <w:r>
        <w:rPr>
          <w:rFonts w:ascii="Times New Roman" w:eastAsia="Times New Roman" w:hAnsi="Times New Roman" w:cs="Times New Roman"/>
          <w:color w:val="auto"/>
        </w:rPr>
        <w:t>p.i</w:t>
      </w:r>
      <w:proofErr w:type="spellEnd"/>
      <w:r>
        <w:rPr>
          <w:rFonts w:ascii="Times New Roman" w:eastAsia="Times New Roman" w:hAnsi="Times New Roman" w:cs="Times New Roman"/>
          <w:color w:val="auto"/>
        </w:rPr>
        <w:t xml:space="preserve">. _______________ </w:t>
      </w:r>
      <w:proofErr w:type="spellStart"/>
      <w:r w:rsidR="00073745">
        <w:rPr>
          <w:rFonts w:ascii="Times New Roman" w:eastAsia="Times New Roman" w:hAnsi="Times New Roman" w:cs="Times New Roman"/>
          <w:color w:val="auto"/>
        </w:rPr>
        <w:t>L.Šnikvalde</w:t>
      </w:r>
      <w:proofErr w:type="spellEnd"/>
    </w:p>
    <w:p w14:paraId="7A7665AD" w14:textId="40D6BBD6" w:rsidR="00B657FC" w:rsidRDefault="00B657FC" w:rsidP="00B657FC">
      <w:pPr>
        <w:spacing w:line="360" w:lineRule="auto"/>
        <w:jc w:val="right"/>
        <w:rPr>
          <w:rFonts w:ascii="Times New Roman" w:eastAsia="Times New Roman" w:hAnsi="Times New Roman" w:cs="Times New Roman"/>
          <w:b/>
          <w:color w:val="auto"/>
        </w:rPr>
      </w:pPr>
      <w:r>
        <w:rPr>
          <w:rFonts w:ascii="Times New Roman" w:eastAsia="Times New Roman" w:hAnsi="Times New Roman" w:cs="Times New Roman"/>
          <w:color w:val="auto"/>
        </w:rPr>
        <w:t>202</w:t>
      </w:r>
      <w:r w:rsidR="00073745">
        <w:rPr>
          <w:rFonts w:ascii="Times New Roman" w:eastAsia="Times New Roman" w:hAnsi="Times New Roman" w:cs="Times New Roman"/>
          <w:color w:val="auto"/>
        </w:rPr>
        <w:t>5</w:t>
      </w:r>
      <w:r>
        <w:rPr>
          <w:rFonts w:ascii="Times New Roman" w:eastAsia="Times New Roman" w:hAnsi="Times New Roman" w:cs="Times New Roman"/>
          <w:color w:val="auto"/>
        </w:rPr>
        <w:t xml:space="preserve">.gada </w:t>
      </w:r>
      <w:r w:rsidR="00073745">
        <w:rPr>
          <w:rFonts w:ascii="Times New Roman" w:eastAsia="Times New Roman" w:hAnsi="Times New Roman" w:cs="Times New Roman"/>
          <w:color w:val="auto"/>
        </w:rPr>
        <w:t>1.decembrī</w:t>
      </w:r>
    </w:p>
    <w:p w14:paraId="2B2785A0" w14:textId="77777777" w:rsidR="00B657FC" w:rsidRDefault="00B657FC" w:rsidP="00B657FC">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Skolēnu mācību uzņēmumu pasākuma</w:t>
      </w:r>
    </w:p>
    <w:p w14:paraId="263E14A2" w14:textId="77777777" w:rsidR="00B657FC" w:rsidRDefault="00B657FC" w:rsidP="00B657FC">
      <w:pPr>
        <w:jc w:val="center"/>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“CITS BAZĀRS”</w:t>
      </w:r>
    </w:p>
    <w:p w14:paraId="36AA4599" w14:textId="5E068F73" w:rsidR="00B657FC" w:rsidRDefault="00073745" w:rsidP="00B657FC">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NOLIKUMS</w:t>
      </w:r>
    </w:p>
    <w:p w14:paraId="3D3CC1A5" w14:textId="77777777" w:rsidR="00B657FC" w:rsidRDefault="00B657FC" w:rsidP="00B657FC">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Tukumā</w:t>
      </w:r>
    </w:p>
    <w:p w14:paraId="2533CFC0" w14:textId="77777777" w:rsidR="00073745" w:rsidRDefault="00073745" w:rsidP="00B657FC">
      <w:pPr>
        <w:tabs>
          <w:tab w:val="right" w:pos="9050"/>
        </w:tabs>
        <w:rPr>
          <w:rFonts w:ascii="Times New Roman" w:eastAsia="Times New Roman" w:hAnsi="Times New Roman" w:cs="Times New Roman"/>
          <w:color w:val="auto"/>
          <w:sz w:val="24"/>
          <w:szCs w:val="24"/>
        </w:rPr>
      </w:pPr>
    </w:p>
    <w:p w14:paraId="5EDDA038" w14:textId="0E2D6949" w:rsidR="00B657FC" w:rsidRDefault="00B657FC" w:rsidP="00B657FC">
      <w:pPr>
        <w:tabs>
          <w:tab w:val="right" w:pos="9050"/>
        </w:tabs>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202</w:t>
      </w:r>
      <w:r w:rsidR="00073745">
        <w:rPr>
          <w:rFonts w:ascii="Times New Roman" w:eastAsia="Times New Roman" w:hAnsi="Times New Roman" w:cs="Times New Roman"/>
          <w:color w:val="auto"/>
          <w:sz w:val="24"/>
          <w:szCs w:val="24"/>
        </w:rPr>
        <w:t>5</w:t>
      </w:r>
      <w:r>
        <w:rPr>
          <w:rFonts w:ascii="Times New Roman" w:eastAsia="Times New Roman" w:hAnsi="Times New Roman" w:cs="Times New Roman"/>
          <w:color w:val="auto"/>
          <w:sz w:val="24"/>
          <w:szCs w:val="24"/>
        </w:rPr>
        <w:t xml:space="preserve">.gada </w:t>
      </w:r>
      <w:r w:rsidR="00073745">
        <w:rPr>
          <w:rFonts w:ascii="Times New Roman" w:eastAsia="Times New Roman" w:hAnsi="Times New Roman" w:cs="Times New Roman"/>
          <w:color w:val="auto"/>
          <w:sz w:val="24"/>
          <w:szCs w:val="24"/>
        </w:rPr>
        <w:t>1.decembrī</w:t>
      </w:r>
      <w:r>
        <w:rPr>
          <w:rFonts w:ascii="Times New Roman" w:eastAsia="Times New Roman" w:hAnsi="Times New Roman" w:cs="Times New Roman"/>
          <w:color w:val="auto"/>
          <w:sz w:val="24"/>
          <w:szCs w:val="24"/>
        </w:rPr>
        <w:tab/>
      </w:r>
      <w:r w:rsidRPr="00073745">
        <w:rPr>
          <w:rFonts w:ascii="Times New Roman" w:eastAsia="Times New Roman" w:hAnsi="Times New Roman" w:cs="Times New Roman"/>
          <w:color w:val="auto"/>
          <w:sz w:val="24"/>
          <w:szCs w:val="24"/>
        </w:rPr>
        <w:t>Nr.1-25/</w:t>
      </w:r>
      <w:r w:rsidR="00073745" w:rsidRPr="00073745">
        <w:rPr>
          <w:rFonts w:ascii="Times New Roman" w:eastAsia="Times New Roman" w:hAnsi="Times New Roman" w:cs="Times New Roman"/>
          <w:color w:val="auto"/>
          <w:sz w:val="24"/>
          <w:szCs w:val="24"/>
        </w:rPr>
        <w:t>16</w:t>
      </w:r>
    </w:p>
    <w:p w14:paraId="775876E8" w14:textId="77777777" w:rsidR="00B657FC" w:rsidRDefault="00B657FC" w:rsidP="00B657FC">
      <w:pPr>
        <w:tabs>
          <w:tab w:val="right" w:pos="8306"/>
        </w:tabs>
        <w:rPr>
          <w:rFonts w:ascii="Times New Roman" w:eastAsia="Times New Roman" w:hAnsi="Times New Roman" w:cs="Times New Roman"/>
          <w:color w:val="auto"/>
          <w:sz w:val="24"/>
          <w:szCs w:val="24"/>
        </w:rPr>
      </w:pPr>
    </w:p>
    <w:p w14:paraId="17D69812" w14:textId="77777777" w:rsidR="00B657FC" w:rsidRDefault="00B657FC" w:rsidP="00B657FC">
      <w:pPr>
        <w:jc w:val="righ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Izdots saskaņā ar Izglītības likuma</w:t>
      </w:r>
    </w:p>
    <w:p w14:paraId="1E94B2B3" w14:textId="60C09694" w:rsidR="00B657FC" w:rsidRDefault="00B657FC" w:rsidP="00B657FC">
      <w:pPr>
        <w:jc w:val="righ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1</w:t>
      </w:r>
      <w:r w:rsidR="00073745">
        <w:rPr>
          <w:rFonts w:ascii="Times New Roman" w:eastAsia="Times New Roman" w:hAnsi="Times New Roman" w:cs="Times New Roman"/>
          <w:color w:val="auto"/>
          <w:sz w:val="20"/>
          <w:szCs w:val="20"/>
        </w:rPr>
        <w:t>8</w:t>
      </w:r>
      <w:r>
        <w:rPr>
          <w:rFonts w:ascii="Times New Roman" w:eastAsia="Times New Roman" w:hAnsi="Times New Roman" w:cs="Times New Roman"/>
          <w:color w:val="auto"/>
          <w:sz w:val="20"/>
          <w:szCs w:val="20"/>
        </w:rPr>
        <w:t xml:space="preserve">.panta </w:t>
      </w:r>
      <w:r w:rsidR="00073745">
        <w:rPr>
          <w:rFonts w:ascii="Times New Roman" w:eastAsia="Times New Roman" w:hAnsi="Times New Roman" w:cs="Times New Roman"/>
          <w:color w:val="auto"/>
          <w:sz w:val="20"/>
          <w:szCs w:val="20"/>
        </w:rPr>
        <w:t>otrās</w:t>
      </w:r>
      <w:r>
        <w:rPr>
          <w:rFonts w:ascii="Times New Roman" w:eastAsia="Times New Roman" w:hAnsi="Times New Roman" w:cs="Times New Roman"/>
          <w:color w:val="auto"/>
          <w:sz w:val="20"/>
          <w:szCs w:val="20"/>
        </w:rPr>
        <w:t xml:space="preserve"> daļas 1</w:t>
      </w:r>
      <w:r w:rsidR="00073745">
        <w:rPr>
          <w:rFonts w:ascii="Times New Roman" w:eastAsia="Times New Roman" w:hAnsi="Times New Roman" w:cs="Times New Roman"/>
          <w:color w:val="auto"/>
          <w:sz w:val="20"/>
          <w:szCs w:val="20"/>
        </w:rPr>
        <w:t>3</w:t>
      </w:r>
      <w:r>
        <w:rPr>
          <w:rFonts w:ascii="Times New Roman" w:eastAsia="Times New Roman" w:hAnsi="Times New Roman" w:cs="Times New Roman"/>
          <w:color w:val="auto"/>
          <w:sz w:val="20"/>
          <w:szCs w:val="20"/>
        </w:rPr>
        <w:t>.punktu</w:t>
      </w:r>
    </w:p>
    <w:p w14:paraId="4BCACE83" w14:textId="77777777" w:rsidR="00B657FC" w:rsidRDefault="00B657FC" w:rsidP="00B657FC">
      <w:pPr>
        <w:numPr>
          <w:ilvl w:val="0"/>
          <w:numId w:val="1"/>
        </w:numPr>
        <w:tabs>
          <w:tab w:val="left" w:pos="0"/>
        </w:tabs>
        <w:ind w:left="0"/>
        <w:jc w:val="both"/>
      </w:pPr>
      <w:r>
        <w:rPr>
          <w:rFonts w:ascii="Times New Roman" w:eastAsia="Times New Roman" w:hAnsi="Times New Roman" w:cs="Times New Roman"/>
          <w:sz w:val="24"/>
        </w:rPr>
        <w:t xml:space="preserve">Nolikums nosaka Tukuma un citu novadu izglītības iestāžu 4.-12. klašu skolēnu mācību uzņēmumu, kuri reģistrējušies  biedrības “Junior </w:t>
      </w:r>
      <w:proofErr w:type="spellStart"/>
      <w:r>
        <w:rPr>
          <w:rFonts w:ascii="Times New Roman" w:eastAsia="Times New Roman" w:hAnsi="Times New Roman" w:cs="Times New Roman"/>
          <w:sz w:val="24"/>
        </w:rPr>
        <w:t>Achievement</w:t>
      </w:r>
      <w:proofErr w:type="spellEnd"/>
      <w:r>
        <w:rPr>
          <w:rFonts w:ascii="Times New Roman" w:eastAsia="Times New Roman" w:hAnsi="Times New Roman" w:cs="Times New Roman"/>
          <w:sz w:val="24"/>
        </w:rPr>
        <w:t xml:space="preserve"> Latvia” (turpmāk – JA Latvia) praktiskās uzņēmējdarbības izglītības programmā, pasākuma “CITS BAZĀRS” (turpmāk — pasākums), organizēšanas un norises kārtību.</w:t>
      </w:r>
    </w:p>
    <w:p w14:paraId="3E614524" w14:textId="77777777" w:rsidR="00B657FC" w:rsidRDefault="00B657FC" w:rsidP="00B657FC">
      <w:pPr>
        <w:tabs>
          <w:tab w:val="left" w:pos="0"/>
        </w:tabs>
        <w:jc w:val="both"/>
      </w:pPr>
    </w:p>
    <w:p w14:paraId="34A64FD8" w14:textId="77777777" w:rsidR="00B657FC" w:rsidRPr="00AA1BFD" w:rsidRDefault="00B657FC" w:rsidP="00B657FC">
      <w:pPr>
        <w:numPr>
          <w:ilvl w:val="0"/>
          <w:numId w:val="1"/>
        </w:numPr>
        <w:tabs>
          <w:tab w:val="left" w:pos="0"/>
        </w:tabs>
        <w:ind w:left="0"/>
        <w:jc w:val="both"/>
        <w:rPr>
          <w:rFonts w:ascii="Times New Roman" w:hAnsi="Times New Roman" w:cs="Times New Roman"/>
          <w:sz w:val="24"/>
          <w:szCs w:val="24"/>
        </w:rPr>
      </w:pPr>
      <w:r w:rsidRPr="00AA1BFD">
        <w:rPr>
          <w:rFonts w:ascii="Times New Roman" w:eastAsia="Times New Roman" w:hAnsi="Times New Roman" w:cs="Times New Roman"/>
          <w:sz w:val="24"/>
          <w:szCs w:val="24"/>
        </w:rPr>
        <w:t>Pasākuma mērķi:</w:t>
      </w:r>
    </w:p>
    <w:p w14:paraId="2B39C249" w14:textId="77777777" w:rsidR="00AA1BFD" w:rsidRPr="00AA1BFD" w:rsidRDefault="00AA1BFD" w:rsidP="00AA1BFD">
      <w:pPr>
        <w:numPr>
          <w:ilvl w:val="1"/>
          <w:numId w:val="1"/>
        </w:numPr>
        <w:tabs>
          <w:tab w:val="left" w:pos="0"/>
          <w:tab w:val="left" w:pos="426"/>
        </w:tabs>
        <w:ind w:left="0" w:firstLine="0"/>
        <w:jc w:val="both"/>
        <w:rPr>
          <w:rFonts w:ascii="Times New Roman" w:hAnsi="Times New Roman" w:cs="Times New Roman"/>
          <w:sz w:val="24"/>
          <w:szCs w:val="24"/>
        </w:rPr>
      </w:pPr>
      <w:r w:rsidRPr="00AA1BFD">
        <w:rPr>
          <w:rFonts w:ascii="Times New Roman" w:hAnsi="Times New Roman" w:cs="Times New Roman"/>
          <w:sz w:val="24"/>
          <w:szCs w:val="24"/>
        </w:rPr>
        <w:t>Praktiskas uzņēmējdarbības pieredzes iegūšana un kompetenču attīstīšana SMU dalībniekiem, prezentējot, pārdodot SMU produktu (preci vai pakalpojumu) un pielietojot uzņēmējdarbības zināšanas praksē.</w:t>
      </w:r>
    </w:p>
    <w:p w14:paraId="6470B9B9" w14:textId="2D8039E5" w:rsidR="00AA1BFD" w:rsidRPr="00AA1BFD" w:rsidRDefault="00AA1BFD" w:rsidP="00AA1BFD">
      <w:pPr>
        <w:numPr>
          <w:ilvl w:val="1"/>
          <w:numId w:val="1"/>
        </w:numPr>
        <w:tabs>
          <w:tab w:val="left" w:pos="0"/>
          <w:tab w:val="left" w:pos="426"/>
        </w:tabs>
        <w:ind w:left="0" w:firstLine="0"/>
        <w:jc w:val="both"/>
        <w:rPr>
          <w:rFonts w:ascii="Times New Roman" w:hAnsi="Times New Roman" w:cs="Times New Roman"/>
          <w:sz w:val="24"/>
          <w:szCs w:val="24"/>
        </w:rPr>
      </w:pPr>
      <w:r w:rsidRPr="00AA1BFD">
        <w:rPr>
          <w:rFonts w:ascii="Times New Roman" w:hAnsi="Times New Roman" w:cs="Times New Roman"/>
          <w:sz w:val="24"/>
          <w:szCs w:val="24"/>
        </w:rPr>
        <w:t>Pasākuma apmeklētāju, klientu un žūrijas komisijas atsauksmju un ieteikumu saņemšana, lai pilnveidotu sava SMU darbību un produktu (preci vai pakalpojumu).</w:t>
      </w:r>
    </w:p>
    <w:p w14:paraId="40515E2A" w14:textId="442B5901" w:rsidR="00AA1BFD" w:rsidRPr="00AA1BFD" w:rsidRDefault="00AA1BFD" w:rsidP="00AA1BFD">
      <w:pPr>
        <w:numPr>
          <w:ilvl w:val="1"/>
          <w:numId w:val="1"/>
        </w:numPr>
        <w:tabs>
          <w:tab w:val="left" w:pos="0"/>
          <w:tab w:val="left" w:pos="426"/>
        </w:tabs>
        <w:ind w:left="0" w:firstLine="0"/>
        <w:jc w:val="both"/>
        <w:rPr>
          <w:rFonts w:ascii="Times New Roman" w:hAnsi="Times New Roman" w:cs="Times New Roman"/>
          <w:sz w:val="24"/>
          <w:szCs w:val="24"/>
        </w:rPr>
      </w:pPr>
      <w:r w:rsidRPr="00AA1BFD">
        <w:rPr>
          <w:rFonts w:ascii="Times New Roman" w:eastAsia="Times New Roman" w:hAnsi="Times New Roman" w:cs="Times New Roman"/>
          <w:sz w:val="24"/>
          <w:szCs w:val="24"/>
        </w:rPr>
        <w:t xml:space="preserve">Sekmēt bērnu un jauniešu pašiniciatīvu, </w:t>
      </w:r>
      <w:proofErr w:type="spellStart"/>
      <w:r w:rsidRPr="00AA1BFD">
        <w:rPr>
          <w:rFonts w:ascii="Times New Roman" w:eastAsia="Times New Roman" w:hAnsi="Times New Roman" w:cs="Times New Roman"/>
          <w:sz w:val="24"/>
          <w:szCs w:val="24"/>
        </w:rPr>
        <w:t>uzņēmējspējas</w:t>
      </w:r>
      <w:proofErr w:type="spellEnd"/>
      <w:r w:rsidRPr="00AA1BFD">
        <w:rPr>
          <w:rFonts w:ascii="Times New Roman" w:eastAsia="Times New Roman" w:hAnsi="Times New Roman" w:cs="Times New Roman"/>
          <w:sz w:val="24"/>
          <w:szCs w:val="24"/>
        </w:rPr>
        <w:t xml:space="preserve"> un karjeras izvēli.</w:t>
      </w:r>
    </w:p>
    <w:p w14:paraId="2B4112FD" w14:textId="77777777" w:rsidR="00B657FC" w:rsidRPr="00AA1BFD" w:rsidRDefault="00B657FC" w:rsidP="00B657FC">
      <w:pPr>
        <w:tabs>
          <w:tab w:val="left" w:pos="0"/>
        </w:tabs>
        <w:jc w:val="both"/>
        <w:rPr>
          <w:rFonts w:ascii="Times New Roman" w:hAnsi="Times New Roman" w:cs="Times New Roman"/>
          <w:sz w:val="24"/>
          <w:szCs w:val="24"/>
        </w:rPr>
      </w:pPr>
    </w:p>
    <w:p w14:paraId="7A82432E" w14:textId="60E2FE8C" w:rsidR="00B657FC" w:rsidRDefault="00B657FC" w:rsidP="00593099">
      <w:pPr>
        <w:numPr>
          <w:ilvl w:val="0"/>
          <w:numId w:val="1"/>
        </w:numPr>
        <w:tabs>
          <w:tab w:val="left" w:pos="0"/>
        </w:tabs>
        <w:ind w:left="0"/>
        <w:jc w:val="both"/>
        <w:rPr>
          <w:rFonts w:ascii="Times New Roman" w:hAnsi="Times New Roman" w:cs="Times New Roman"/>
          <w:sz w:val="24"/>
          <w:szCs w:val="24"/>
        </w:rPr>
      </w:pPr>
      <w:r w:rsidRPr="00B657FC">
        <w:rPr>
          <w:rFonts w:ascii="Times New Roman" w:hAnsi="Times New Roman" w:cs="Times New Roman"/>
          <w:sz w:val="24"/>
          <w:szCs w:val="24"/>
        </w:rPr>
        <w:t>Pasākumu organizē Tukuma novada</w:t>
      </w:r>
      <w:r w:rsidR="00AA1BFD">
        <w:rPr>
          <w:rFonts w:ascii="Times New Roman" w:hAnsi="Times New Roman" w:cs="Times New Roman"/>
          <w:sz w:val="24"/>
          <w:szCs w:val="24"/>
        </w:rPr>
        <w:t xml:space="preserve"> pašvaldības</w:t>
      </w:r>
      <w:r w:rsidRPr="00B657FC">
        <w:rPr>
          <w:rFonts w:ascii="Times New Roman" w:hAnsi="Times New Roman" w:cs="Times New Roman"/>
          <w:sz w:val="24"/>
          <w:szCs w:val="24"/>
        </w:rPr>
        <w:t xml:space="preserve"> Izglītības pārvalde (turpmāk - Pārvalde) sadarbībā ar Tukuma novada izglītības iestādēm (turpmāk – </w:t>
      </w:r>
      <w:r>
        <w:rPr>
          <w:rFonts w:ascii="Times New Roman" w:hAnsi="Times New Roman" w:cs="Times New Roman"/>
          <w:sz w:val="24"/>
          <w:szCs w:val="24"/>
        </w:rPr>
        <w:t>izglītības iestādes), JA Latvia</w:t>
      </w:r>
      <w:r w:rsidR="002478B9">
        <w:rPr>
          <w:rFonts w:ascii="Times New Roman" w:hAnsi="Times New Roman" w:cs="Times New Roman"/>
          <w:sz w:val="24"/>
          <w:szCs w:val="24"/>
        </w:rPr>
        <w:t>, tirdzniecības centru “Tukums”, kā arī pasākuma atbalstītājiem</w:t>
      </w:r>
      <w:r>
        <w:rPr>
          <w:rFonts w:ascii="Times New Roman" w:hAnsi="Times New Roman" w:cs="Times New Roman"/>
          <w:sz w:val="24"/>
          <w:szCs w:val="24"/>
        </w:rPr>
        <w:t>.</w:t>
      </w:r>
    </w:p>
    <w:p w14:paraId="725842A7" w14:textId="77777777" w:rsidR="00B657FC" w:rsidRPr="00B657FC" w:rsidRDefault="00B657FC" w:rsidP="00B657FC">
      <w:pPr>
        <w:tabs>
          <w:tab w:val="left" w:pos="0"/>
        </w:tabs>
        <w:jc w:val="both"/>
        <w:rPr>
          <w:rFonts w:ascii="Times New Roman" w:hAnsi="Times New Roman" w:cs="Times New Roman"/>
          <w:sz w:val="24"/>
          <w:szCs w:val="24"/>
        </w:rPr>
      </w:pPr>
    </w:p>
    <w:p w14:paraId="3F02061E" w14:textId="5826AEF5" w:rsidR="00B657FC" w:rsidRDefault="00B657FC" w:rsidP="00B657FC">
      <w:pPr>
        <w:numPr>
          <w:ilvl w:val="0"/>
          <w:numId w:val="1"/>
        </w:numPr>
        <w:tabs>
          <w:tab w:val="left" w:pos="0"/>
        </w:tabs>
        <w:ind w:left="0"/>
        <w:jc w:val="both"/>
        <w:rPr>
          <w:rFonts w:ascii="Times New Roman" w:hAnsi="Times New Roman" w:cs="Times New Roman"/>
          <w:sz w:val="24"/>
          <w:szCs w:val="24"/>
        </w:rPr>
      </w:pPr>
      <w:r>
        <w:rPr>
          <w:rFonts w:ascii="Times New Roman" w:hAnsi="Times New Roman" w:cs="Times New Roman"/>
          <w:sz w:val="24"/>
          <w:szCs w:val="24"/>
        </w:rPr>
        <w:t xml:space="preserve">Par pasākuma organizēšanu atbildīgā persona – </w:t>
      </w:r>
      <w:r w:rsidR="002478B9">
        <w:rPr>
          <w:rFonts w:ascii="Times New Roman" w:hAnsi="Times New Roman" w:cs="Times New Roman"/>
          <w:sz w:val="24"/>
          <w:szCs w:val="24"/>
        </w:rPr>
        <w:t>Izglītības p</w:t>
      </w:r>
      <w:r>
        <w:rPr>
          <w:rFonts w:ascii="Times New Roman" w:hAnsi="Times New Roman" w:cs="Times New Roman"/>
          <w:sz w:val="24"/>
          <w:szCs w:val="24"/>
        </w:rPr>
        <w:t xml:space="preserve">ārvaldes izglītības darba speciāliste </w:t>
      </w:r>
      <w:r w:rsidR="002478B9">
        <w:rPr>
          <w:rFonts w:ascii="Times New Roman" w:hAnsi="Times New Roman" w:cs="Times New Roman"/>
          <w:sz w:val="24"/>
          <w:szCs w:val="24"/>
        </w:rPr>
        <w:t xml:space="preserve">Baiba </w:t>
      </w:r>
      <w:proofErr w:type="spellStart"/>
      <w:r w:rsidR="002478B9">
        <w:rPr>
          <w:rFonts w:ascii="Times New Roman" w:hAnsi="Times New Roman" w:cs="Times New Roman"/>
          <w:sz w:val="24"/>
          <w:szCs w:val="24"/>
        </w:rPr>
        <w:t>Puzule</w:t>
      </w:r>
      <w:proofErr w:type="spellEnd"/>
      <w:r>
        <w:rPr>
          <w:rFonts w:ascii="Times New Roman" w:hAnsi="Times New Roman" w:cs="Times New Roman"/>
          <w:sz w:val="24"/>
          <w:szCs w:val="24"/>
        </w:rPr>
        <w:t xml:space="preserve"> (turpmāk – speciāliste).</w:t>
      </w:r>
    </w:p>
    <w:p w14:paraId="4BB173B5" w14:textId="77777777" w:rsidR="00B657FC" w:rsidRDefault="00B657FC" w:rsidP="00B657FC">
      <w:pPr>
        <w:tabs>
          <w:tab w:val="left" w:pos="0"/>
        </w:tabs>
        <w:jc w:val="both"/>
        <w:rPr>
          <w:rFonts w:ascii="Times New Roman" w:hAnsi="Times New Roman" w:cs="Times New Roman"/>
          <w:sz w:val="24"/>
          <w:szCs w:val="24"/>
        </w:rPr>
      </w:pPr>
    </w:p>
    <w:p w14:paraId="22D6D00B" w14:textId="2E63D09A" w:rsidR="00B657FC" w:rsidRDefault="00B657FC" w:rsidP="002478B9">
      <w:pPr>
        <w:numPr>
          <w:ilvl w:val="0"/>
          <w:numId w:val="1"/>
        </w:numPr>
        <w:tabs>
          <w:tab w:val="left" w:pos="0"/>
        </w:tabs>
        <w:ind w:left="0"/>
        <w:jc w:val="both"/>
      </w:pPr>
      <w:r w:rsidRPr="00B657FC">
        <w:rPr>
          <w:rFonts w:ascii="Times New Roman" w:eastAsia="Times New Roman" w:hAnsi="Times New Roman" w:cs="Times New Roman"/>
          <w:sz w:val="24"/>
        </w:rPr>
        <w:t xml:space="preserve">Pasākums notiek </w:t>
      </w:r>
      <w:r w:rsidR="002478B9">
        <w:rPr>
          <w:rFonts w:ascii="Times New Roman" w:eastAsia="Times New Roman" w:hAnsi="Times New Roman" w:cs="Times New Roman"/>
          <w:sz w:val="24"/>
        </w:rPr>
        <w:t>2025.gada 11.decembrī no plkst. 10.00-15.00, tirdzniecības centrā “Tukums”</w:t>
      </w:r>
    </w:p>
    <w:p w14:paraId="25F7F1DE" w14:textId="77777777" w:rsidR="00B657FC" w:rsidRDefault="00B657FC" w:rsidP="00B657FC">
      <w:pPr>
        <w:tabs>
          <w:tab w:val="left" w:pos="0"/>
        </w:tabs>
        <w:jc w:val="both"/>
      </w:pPr>
    </w:p>
    <w:p w14:paraId="34068A25" w14:textId="3D264E66" w:rsidR="00B657FC" w:rsidRDefault="00B657FC" w:rsidP="00B657FC">
      <w:pPr>
        <w:numPr>
          <w:ilvl w:val="0"/>
          <w:numId w:val="1"/>
        </w:numPr>
        <w:tabs>
          <w:tab w:val="left" w:pos="0"/>
        </w:tabs>
        <w:ind w:left="0"/>
        <w:jc w:val="both"/>
      </w:pPr>
      <w:r>
        <w:rPr>
          <w:rFonts w:ascii="Times New Roman" w:eastAsia="Times New Roman" w:hAnsi="Times New Roman" w:cs="Times New Roman"/>
          <w:sz w:val="24"/>
        </w:rPr>
        <w:t>Pasākumā var piedalīties Tukuma novada un citu novadu izglītības iestāžu 4.-12. klašu skolēni, kuri īsteno biedrības JA Latvia praktiskās uzņēmējdarbības izglītības programmu</w:t>
      </w:r>
      <w:r w:rsidR="002478B9">
        <w:rPr>
          <w:rFonts w:ascii="Times New Roman" w:eastAsia="Times New Roman" w:hAnsi="Times New Roman" w:cs="Times New Roman"/>
          <w:sz w:val="24"/>
        </w:rPr>
        <w:t xml:space="preserve"> un ir reģistrējuši SMU darbību JAL profilā</w:t>
      </w:r>
      <w:r>
        <w:rPr>
          <w:rFonts w:ascii="Times New Roman" w:eastAsia="Times New Roman" w:hAnsi="Times New Roman" w:cs="Times New Roman"/>
          <w:sz w:val="24"/>
        </w:rPr>
        <w:t>.</w:t>
      </w:r>
    </w:p>
    <w:p w14:paraId="79EE85A1" w14:textId="77777777" w:rsidR="00B657FC" w:rsidRDefault="00B657FC" w:rsidP="00B657FC">
      <w:pPr>
        <w:tabs>
          <w:tab w:val="left" w:pos="0"/>
        </w:tabs>
        <w:jc w:val="both"/>
      </w:pPr>
    </w:p>
    <w:p w14:paraId="4E8969AC" w14:textId="77777777" w:rsidR="00B657FC" w:rsidRDefault="00B657FC" w:rsidP="00B657FC">
      <w:pPr>
        <w:numPr>
          <w:ilvl w:val="0"/>
          <w:numId w:val="1"/>
        </w:numPr>
        <w:tabs>
          <w:tab w:val="left" w:pos="0"/>
        </w:tabs>
        <w:ind w:left="0"/>
        <w:jc w:val="both"/>
      </w:pPr>
      <w:r>
        <w:rPr>
          <w:rFonts w:ascii="Times New Roman" w:eastAsia="Times New Roman" w:hAnsi="Times New Roman" w:cs="Times New Roman"/>
          <w:sz w:val="24"/>
        </w:rPr>
        <w:t>Pieteikšanās kārtība:</w:t>
      </w:r>
    </w:p>
    <w:p w14:paraId="08A7D2D0" w14:textId="27796058" w:rsidR="00B657FC" w:rsidRDefault="00B657FC" w:rsidP="00B657FC">
      <w:pPr>
        <w:numPr>
          <w:ilvl w:val="1"/>
          <w:numId w:val="1"/>
        </w:numPr>
        <w:tabs>
          <w:tab w:val="left" w:pos="0"/>
        </w:tabs>
        <w:ind w:left="426"/>
        <w:jc w:val="both"/>
      </w:pPr>
      <w:r>
        <w:rPr>
          <w:rFonts w:ascii="Times New Roman" w:eastAsia="Times New Roman" w:hAnsi="Times New Roman" w:cs="Times New Roman"/>
          <w:sz w:val="24"/>
        </w:rPr>
        <w:t>pasākumā var piedalīties izglītības iestāžu SMU ar 2 – 5 dalībniekie</w:t>
      </w:r>
      <w:r w:rsidR="002478B9">
        <w:rPr>
          <w:rFonts w:ascii="Times New Roman" w:eastAsia="Times New Roman" w:hAnsi="Times New Roman" w:cs="Times New Roman"/>
          <w:sz w:val="24"/>
        </w:rPr>
        <w:t>m, kuri reģistrējuši savu uzņēmumu JAL profilā.</w:t>
      </w:r>
    </w:p>
    <w:p w14:paraId="5FAC365C" w14:textId="3A4BB00F" w:rsidR="00B657FC" w:rsidRPr="002478B9" w:rsidRDefault="00B657FC" w:rsidP="002478B9">
      <w:pPr>
        <w:numPr>
          <w:ilvl w:val="1"/>
          <w:numId w:val="1"/>
        </w:numPr>
        <w:tabs>
          <w:tab w:val="left" w:pos="0"/>
        </w:tabs>
        <w:ind w:left="426"/>
        <w:jc w:val="both"/>
      </w:pPr>
      <w:r w:rsidRPr="002478B9">
        <w:rPr>
          <w:rFonts w:ascii="Times New Roman" w:hAnsi="Times New Roman" w:cs="Times New Roman"/>
          <w:sz w:val="24"/>
          <w:szCs w:val="24"/>
        </w:rPr>
        <w:t xml:space="preserve">dalībai </w:t>
      </w:r>
      <w:r w:rsidR="002478B9">
        <w:rPr>
          <w:rFonts w:ascii="Times New Roman" w:hAnsi="Times New Roman" w:cs="Times New Roman"/>
          <w:sz w:val="24"/>
          <w:szCs w:val="24"/>
        </w:rPr>
        <w:t xml:space="preserve">reģionālajā </w:t>
      </w:r>
      <w:r w:rsidRPr="002478B9">
        <w:rPr>
          <w:rFonts w:ascii="Times New Roman" w:hAnsi="Times New Roman" w:cs="Times New Roman"/>
          <w:sz w:val="24"/>
          <w:szCs w:val="24"/>
        </w:rPr>
        <w:t>pasākumā</w:t>
      </w:r>
      <w:r w:rsidR="002478B9">
        <w:rPr>
          <w:rFonts w:ascii="Times New Roman" w:hAnsi="Times New Roman" w:cs="Times New Roman"/>
          <w:sz w:val="24"/>
          <w:szCs w:val="24"/>
        </w:rPr>
        <w:t xml:space="preserve"> “Cits Bazārs 2025”</w:t>
      </w:r>
      <w:r w:rsidRPr="002478B9">
        <w:rPr>
          <w:rFonts w:ascii="Times New Roman" w:hAnsi="Times New Roman" w:cs="Times New Roman"/>
          <w:sz w:val="24"/>
          <w:szCs w:val="24"/>
        </w:rPr>
        <w:t xml:space="preserve"> </w:t>
      </w:r>
      <w:r w:rsidR="002478B9" w:rsidRPr="002478B9">
        <w:rPr>
          <w:rFonts w:ascii="Times New Roman" w:hAnsi="Times New Roman" w:cs="Times New Roman"/>
          <w:sz w:val="24"/>
          <w:szCs w:val="24"/>
        </w:rPr>
        <w:t>dalībnieki</w:t>
      </w:r>
      <w:r w:rsidRPr="002478B9">
        <w:rPr>
          <w:rFonts w:ascii="Times New Roman" w:hAnsi="Times New Roman" w:cs="Times New Roman"/>
          <w:sz w:val="24"/>
          <w:szCs w:val="24"/>
        </w:rPr>
        <w:t xml:space="preserve"> reģistrējas </w:t>
      </w:r>
      <w:hyperlink r:id="rId7" w:history="1">
        <w:r w:rsidRPr="002478B9">
          <w:rPr>
            <w:rStyle w:val="Hipersaite"/>
            <w:rFonts w:cs="Times New Roman"/>
            <w:sz w:val="24"/>
            <w:szCs w:val="24"/>
          </w:rPr>
          <w:t>www.jalatvia.lv</w:t>
        </w:r>
      </w:hyperlink>
      <w:r w:rsidRPr="002478B9">
        <w:rPr>
          <w:rFonts w:ascii="Times New Roman" w:hAnsi="Times New Roman" w:cs="Times New Roman"/>
          <w:sz w:val="24"/>
          <w:szCs w:val="24"/>
        </w:rPr>
        <w:t xml:space="preserve">  savā skolēnu profilā</w:t>
      </w:r>
      <w:r w:rsidR="002478B9" w:rsidRPr="002478B9">
        <w:rPr>
          <w:rFonts w:ascii="Times New Roman" w:hAnsi="Times New Roman" w:cs="Times New Roman"/>
          <w:sz w:val="24"/>
          <w:szCs w:val="24"/>
        </w:rPr>
        <w:t xml:space="preserve"> līdz 2025.gada 5.decembrim</w:t>
      </w:r>
      <w:r w:rsidRPr="002478B9">
        <w:rPr>
          <w:rFonts w:ascii="Times New Roman" w:hAnsi="Times New Roman" w:cs="Times New Roman"/>
          <w:sz w:val="24"/>
          <w:szCs w:val="24"/>
        </w:rPr>
        <w:t>.</w:t>
      </w:r>
    </w:p>
    <w:p w14:paraId="6CAE52B7" w14:textId="77777777" w:rsidR="00B657FC" w:rsidRDefault="00B657FC" w:rsidP="00B657FC">
      <w:pPr>
        <w:tabs>
          <w:tab w:val="left" w:pos="0"/>
        </w:tabs>
        <w:ind w:left="792"/>
        <w:jc w:val="both"/>
        <w:rPr>
          <w:rFonts w:ascii="Times New Roman" w:hAnsi="Times New Roman" w:cs="Times New Roman"/>
          <w:sz w:val="24"/>
          <w:szCs w:val="24"/>
        </w:rPr>
      </w:pPr>
    </w:p>
    <w:p w14:paraId="76A83AE0" w14:textId="18A7AA5F" w:rsidR="00B657FC" w:rsidRDefault="00B657FC" w:rsidP="00B657FC">
      <w:pPr>
        <w:numPr>
          <w:ilvl w:val="0"/>
          <w:numId w:val="1"/>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Pasākuma organizatori izvērtē iesūtītos pieteikumus un līdz </w:t>
      </w:r>
      <w:r w:rsidR="002478B9">
        <w:rPr>
          <w:rFonts w:ascii="Times New Roman" w:hAnsi="Times New Roman" w:cs="Times New Roman"/>
          <w:sz w:val="24"/>
          <w:szCs w:val="24"/>
        </w:rPr>
        <w:t>8</w:t>
      </w:r>
      <w:r>
        <w:rPr>
          <w:rFonts w:ascii="Times New Roman" w:hAnsi="Times New Roman" w:cs="Times New Roman"/>
          <w:sz w:val="24"/>
          <w:szCs w:val="24"/>
        </w:rPr>
        <w:t>.</w:t>
      </w:r>
      <w:r w:rsidR="002478B9">
        <w:rPr>
          <w:rFonts w:ascii="Times New Roman" w:hAnsi="Times New Roman" w:cs="Times New Roman"/>
          <w:sz w:val="24"/>
          <w:szCs w:val="24"/>
        </w:rPr>
        <w:t>decembrim</w:t>
      </w:r>
      <w:r>
        <w:rPr>
          <w:rFonts w:ascii="Times New Roman" w:hAnsi="Times New Roman" w:cs="Times New Roman"/>
          <w:sz w:val="24"/>
          <w:szCs w:val="24"/>
        </w:rPr>
        <w:t xml:space="preserve"> paziņo dalībniekiem par pieņemto lēmumu un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uzaicinājumu.</w:t>
      </w:r>
    </w:p>
    <w:p w14:paraId="2EE7A215" w14:textId="77777777" w:rsidR="00B657FC" w:rsidRDefault="00B657FC" w:rsidP="00B657FC">
      <w:pPr>
        <w:tabs>
          <w:tab w:val="left" w:pos="0"/>
        </w:tabs>
        <w:ind w:left="357"/>
        <w:jc w:val="both"/>
        <w:rPr>
          <w:rFonts w:ascii="Times New Roman" w:hAnsi="Times New Roman" w:cs="Times New Roman"/>
          <w:sz w:val="24"/>
          <w:szCs w:val="24"/>
        </w:rPr>
      </w:pPr>
    </w:p>
    <w:p w14:paraId="0741B91A" w14:textId="77777777" w:rsidR="00B657FC" w:rsidRDefault="00B657FC" w:rsidP="00B657FC">
      <w:pPr>
        <w:numPr>
          <w:ilvl w:val="0"/>
          <w:numId w:val="1"/>
        </w:numPr>
        <w:tabs>
          <w:tab w:val="left" w:pos="0"/>
        </w:tabs>
        <w:jc w:val="both"/>
        <w:rPr>
          <w:rFonts w:ascii="Times New Roman" w:hAnsi="Times New Roman" w:cs="Times New Roman"/>
          <w:sz w:val="24"/>
          <w:szCs w:val="24"/>
        </w:rPr>
      </w:pPr>
      <w:r>
        <w:rPr>
          <w:rFonts w:ascii="Times New Roman" w:eastAsia="Times New Roman" w:hAnsi="Times New Roman" w:cs="Times New Roman"/>
          <w:sz w:val="24"/>
        </w:rPr>
        <w:t>Pasākuma norise:</w:t>
      </w:r>
    </w:p>
    <w:p w14:paraId="7F66DA21" w14:textId="70F4A20A" w:rsidR="00B657FC" w:rsidRDefault="00B657FC" w:rsidP="00B657FC">
      <w:pPr>
        <w:numPr>
          <w:ilvl w:val="1"/>
          <w:numId w:val="1"/>
        </w:numPr>
        <w:tabs>
          <w:tab w:val="left" w:pos="426"/>
          <w:tab w:val="left" w:pos="567"/>
        </w:tabs>
        <w:ind w:left="426"/>
        <w:jc w:val="both"/>
      </w:pPr>
      <w:r>
        <w:rPr>
          <w:rFonts w:ascii="Times New Roman" w:eastAsia="Times New Roman" w:hAnsi="Times New Roman" w:cs="Times New Roman"/>
          <w:sz w:val="24"/>
        </w:rPr>
        <w:t>no plkst.10.</w:t>
      </w:r>
      <w:r w:rsidR="002478B9">
        <w:rPr>
          <w:rFonts w:ascii="Times New Roman" w:eastAsia="Times New Roman" w:hAnsi="Times New Roman" w:cs="Times New Roman"/>
          <w:sz w:val="24"/>
        </w:rPr>
        <w:t>0</w:t>
      </w:r>
      <w:r>
        <w:rPr>
          <w:rFonts w:ascii="Times New Roman" w:eastAsia="Times New Roman" w:hAnsi="Times New Roman" w:cs="Times New Roman"/>
          <w:sz w:val="24"/>
        </w:rPr>
        <w:t>0 dalībnieku ierašanās, reģistrēšanās un SMU stendu iekārtošana;</w:t>
      </w:r>
    </w:p>
    <w:p w14:paraId="27CB3354" w14:textId="77777777" w:rsidR="00B657FC" w:rsidRDefault="00B657FC" w:rsidP="00B657FC">
      <w:pPr>
        <w:numPr>
          <w:ilvl w:val="1"/>
          <w:numId w:val="1"/>
        </w:numPr>
        <w:tabs>
          <w:tab w:val="left" w:pos="426"/>
          <w:tab w:val="left" w:pos="567"/>
        </w:tabs>
        <w:ind w:left="426"/>
        <w:jc w:val="both"/>
      </w:pPr>
      <w:r>
        <w:rPr>
          <w:rFonts w:ascii="Times New Roman" w:eastAsia="Times New Roman" w:hAnsi="Times New Roman" w:cs="Times New Roman"/>
          <w:sz w:val="24"/>
        </w:rPr>
        <w:t>no plkst.10.30 līdz 11.00 žūrijas komisijas pārstāvju instruēšana par vērtēšanu;</w:t>
      </w:r>
    </w:p>
    <w:p w14:paraId="397CE36D" w14:textId="77777777" w:rsidR="00B657FC" w:rsidRDefault="00B657FC" w:rsidP="00B657FC">
      <w:pPr>
        <w:numPr>
          <w:ilvl w:val="1"/>
          <w:numId w:val="1"/>
        </w:numPr>
        <w:tabs>
          <w:tab w:val="left" w:pos="426"/>
          <w:tab w:val="left" w:pos="567"/>
        </w:tabs>
        <w:ind w:left="426"/>
        <w:jc w:val="both"/>
      </w:pPr>
      <w:r>
        <w:rPr>
          <w:rFonts w:ascii="Times New Roman" w:eastAsia="Times New Roman" w:hAnsi="Times New Roman" w:cs="Times New Roman"/>
          <w:sz w:val="24"/>
        </w:rPr>
        <w:t>no plkst.11.00 līdz 11.15 pasākuma atklāšana;</w:t>
      </w:r>
    </w:p>
    <w:p w14:paraId="072D9223" w14:textId="6433DDBC" w:rsidR="00B657FC" w:rsidRDefault="00B657FC" w:rsidP="00B657FC">
      <w:pPr>
        <w:numPr>
          <w:ilvl w:val="1"/>
          <w:numId w:val="1"/>
        </w:numPr>
        <w:tabs>
          <w:tab w:val="left" w:pos="426"/>
          <w:tab w:val="left" w:pos="567"/>
        </w:tabs>
        <w:ind w:left="426"/>
        <w:jc w:val="both"/>
      </w:pPr>
      <w:r>
        <w:rPr>
          <w:rFonts w:ascii="Times New Roman" w:eastAsia="Times New Roman" w:hAnsi="Times New Roman" w:cs="Times New Roman"/>
          <w:sz w:val="24"/>
        </w:rPr>
        <w:t>no plkst.11.00 līdz 1</w:t>
      </w:r>
      <w:r w:rsidR="00183B02">
        <w:rPr>
          <w:rFonts w:ascii="Times New Roman" w:eastAsia="Times New Roman" w:hAnsi="Times New Roman" w:cs="Times New Roman"/>
          <w:sz w:val="24"/>
        </w:rPr>
        <w:t>4</w:t>
      </w:r>
      <w:r>
        <w:rPr>
          <w:rFonts w:ascii="Times New Roman" w:eastAsia="Times New Roman" w:hAnsi="Times New Roman" w:cs="Times New Roman"/>
          <w:sz w:val="24"/>
        </w:rPr>
        <w:t>.</w:t>
      </w:r>
      <w:r w:rsidR="00183B02">
        <w:rPr>
          <w:rFonts w:ascii="Times New Roman" w:eastAsia="Times New Roman" w:hAnsi="Times New Roman" w:cs="Times New Roman"/>
          <w:sz w:val="24"/>
        </w:rPr>
        <w:t>3</w:t>
      </w:r>
      <w:r>
        <w:rPr>
          <w:rFonts w:ascii="Times New Roman" w:eastAsia="Times New Roman" w:hAnsi="Times New Roman" w:cs="Times New Roman"/>
          <w:sz w:val="24"/>
        </w:rPr>
        <w:t>0 tirdzniecība;</w:t>
      </w:r>
    </w:p>
    <w:p w14:paraId="7A4BEB67" w14:textId="6BC42C1B" w:rsidR="00B657FC" w:rsidRDefault="00B657FC" w:rsidP="00B657FC">
      <w:pPr>
        <w:numPr>
          <w:ilvl w:val="1"/>
          <w:numId w:val="1"/>
        </w:numPr>
        <w:tabs>
          <w:tab w:val="left" w:pos="426"/>
          <w:tab w:val="left" w:pos="567"/>
        </w:tabs>
        <w:ind w:left="426"/>
        <w:jc w:val="both"/>
      </w:pPr>
      <w:r>
        <w:rPr>
          <w:rFonts w:ascii="Times New Roman" w:eastAsia="Times New Roman" w:hAnsi="Times New Roman" w:cs="Times New Roman"/>
          <w:sz w:val="24"/>
        </w:rPr>
        <w:t>no plkst.11.15 līdz 1</w:t>
      </w:r>
      <w:r w:rsidR="00183B02">
        <w:rPr>
          <w:rFonts w:ascii="Times New Roman" w:eastAsia="Times New Roman" w:hAnsi="Times New Roman" w:cs="Times New Roman"/>
          <w:sz w:val="24"/>
        </w:rPr>
        <w:t>4</w:t>
      </w:r>
      <w:r>
        <w:rPr>
          <w:rFonts w:ascii="Times New Roman" w:eastAsia="Times New Roman" w:hAnsi="Times New Roman" w:cs="Times New Roman"/>
          <w:sz w:val="24"/>
        </w:rPr>
        <w:t>.00 žūrijas komisijas intervijas pie SMU stendiem;</w:t>
      </w:r>
    </w:p>
    <w:p w14:paraId="4D92D271" w14:textId="3B8983DB" w:rsidR="00B657FC" w:rsidRDefault="00B657FC" w:rsidP="00B657FC">
      <w:pPr>
        <w:numPr>
          <w:ilvl w:val="1"/>
          <w:numId w:val="1"/>
        </w:numPr>
        <w:tabs>
          <w:tab w:val="left" w:pos="426"/>
          <w:tab w:val="left" w:pos="567"/>
        </w:tabs>
        <w:ind w:left="426"/>
        <w:jc w:val="both"/>
      </w:pPr>
      <w:r>
        <w:rPr>
          <w:rFonts w:ascii="Times New Roman" w:eastAsia="Times New Roman" w:hAnsi="Times New Roman" w:cs="Times New Roman"/>
          <w:sz w:val="24"/>
        </w:rPr>
        <w:t>no plkst.1</w:t>
      </w:r>
      <w:r w:rsidR="00183B02">
        <w:rPr>
          <w:rFonts w:ascii="Times New Roman" w:eastAsia="Times New Roman" w:hAnsi="Times New Roman" w:cs="Times New Roman"/>
          <w:sz w:val="24"/>
        </w:rPr>
        <w:t>4</w:t>
      </w:r>
      <w:r>
        <w:rPr>
          <w:rFonts w:ascii="Times New Roman" w:eastAsia="Times New Roman" w:hAnsi="Times New Roman" w:cs="Times New Roman"/>
          <w:sz w:val="24"/>
        </w:rPr>
        <w:t>.30 dalībnieku apbalvošana;</w:t>
      </w:r>
    </w:p>
    <w:p w14:paraId="14A014FE" w14:textId="68B6BF50" w:rsidR="00B657FC" w:rsidRDefault="00B657FC" w:rsidP="00B657FC">
      <w:pPr>
        <w:numPr>
          <w:ilvl w:val="1"/>
          <w:numId w:val="1"/>
        </w:numPr>
        <w:tabs>
          <w:tab w:val="left" w:pos="426"/>
          <w:tab w:val="left" w:pos="567"/>
        </w:tabs>
        <w:ind w:left="426"/>
        <w:jc w:val="both"/>
      </w:pPr>
      <w:r>
        <w:rPr>
          <w:rFonts w:ascii="Times New Roman" w:eastAsia="Times New Roman" w:hAnsi="Times New Roman" w:cs="Times New Roman"/>
          <w:sz w:val="24"/>
        </w:rPr>
        <w:t>no plkst.14.</w:t>
      </w:r>
      <w:r w:rsidR="00183B02">
        <w:rPr>
          <w:rFonts w:ascii="Times New Roman" w:eastAsia="Times New Roman" w:hAnsi="Times New Roman" w:cs="Times New Roman"/>
          <w:sz w:val="24"/>
        </w:rPr>
        <w:t>3</w:t>
      </w:r>
      <w:r>
        <w:rPr>
          <w:rFonts w:ascii="Times New Roman" w:eastAsia="Times New Roman" w:hAnsi="Times New Roman" w:cs="Times New Roman"/>
          <w:sz w:val="24"/>
        </w:rPr>
        <w:t>0</w:t>
      </w:r>
      <w:r w:rsidR="00183B02">
        <w:rPr>
          <w:rFonts w:ascii="Times New Roman" w:eastAsia="Times New Roman" w:hAnsi="Times New Roman" w:cs="Times New Roman"/>
          <w:sz w:val="24"/>
        </w:rPr>
        <w:t>-15.30</w:t>
      </w:r>
      <w:r>
        <w:rPr>
          <w:rFonts w:ascii="Times New Roman" w:eastAsia="Times New Roman" w:hAnsi="Times New Roman" w:cs="Times New Roman"/>
          <w:sz w:val="24"/>
        </w:rPr>
        <w:t xml:space="preserve"> SMU stendu novākšana un vietas sakārtošana.</w:t>
      </w:r>
    </w:p>
    <w:p w14:paraId="5C5202E1" w14:textId="77777777" w:rsidR="00B657FC" w:rsidRDefault="00B657FC" w:rsidP="00B657FC">
      <w:pPr>
        <w:tabs>
          <w:tab w:val="left" w:pos="426"/>
          <w:tab w:val="left" w:pos="567"/>
        </w:tabs>
        <w:ind w:left="425"/>
        <w:jc w:val="both"/>
      </w:pPr>
    </w:p>
    <w:p w14:paraId="51454AD4" w14:textId="77777777" w:rsidR="00B657FC" w:rsidRDefault="00B657FC" w:rsidP="00B657FC">
      <w:pPr>
        <w:numPr>
          <w:ilvl w:val="0"/>
          <w:numId w:val="1"/>
        </w:numPr>
        <w:tabs>
          <w:tab w:val="left" w:pos="0"/>
          <w:tab w:val="left" w:pos="142"/>
        </w:tabs>
        <w:ind w:left="0" w:hanging="284"/>
        <w:jc w:val="both"/>
      </w:pPr>
      <w:r>
        <w:rPr>
          <w:rFonts w:ascii="Times New Roman" w:eastAsia="Times New Roman" w:hAnsi="Times New Roman" w:cs="Times New Roman"/>
          <w:sz w:val="24"/>
        </w:rPr>
        <w:t>Pasākuma nosacījumi:</w:t>
      </w:r>
    </w:p>
    <w:p w14:paraId="61DBA97E" w14:textId="1C370578" w:rsidR="00183B02" w:rsidRDefault="00B657FC" w:rsidP="00183B02">
      <w:pPr>
        <w:numPr>
          <w:ilvl w:val="1"/>
          <w:numId w:val="1"/>
        </w:numPr>
        <w:tabs>
          <w:tab w:val="left" w:pos="142"/>
          <w:tab w:val="left" w:pos="567"/>
        </w:tabs>
        <w:ind w:left="426"/>
        <w:jc w:val="both"/>
        <w:rPr>
          <w:rFonts w:ascii="Times New Roman" w:hAnsi="Times New Roman" w:cs="Times New Roman"/>
          <w:sz w:val="24"/>
          <w:szCs w:val="24"/>
        </w:rPr>
      </w:pPr>
      <w:r>
        <w:rPr>
          <w:rFonts w:ascii="Times New Roman" w:hAnsi="Times New Roman" w:cs="Times New Roman"/>
          <w:sz w:val="24"/>
          <w:szCs w:val="24"/>
        </w:rPr>
        <w:t>pasākumā var piedalīties</w:t>
      </w:r>
      <w:r w:rsidR="00510C01">
        <w:rPr>
          <w:rFonts w:ascii="Times New Roman" w:hAnsi="Times New Roman" w:cs="Times New Roman"/>
          <w:sz w:val="24"/>
          <w:szCs w:val="24"/>
        </w:rPr>
        <w:t xml:space="preserve"> </w:t>
      </w:r>
      <w:r>
        <w:rPr>
          <w:rFonts w:ascii="Times New Roman" w:hAnsi="Times New Roman" w:cs="Times New Roman"/>
          <w:sz w:val="24"/>
          <w:szCs w:val="24"/>
        </w:rPr>
        <w:t>dažād</w:t>
      </w:r>
      <w:r w:rsidR="00510C01">
        <w:rPr>
          <w:rFonts w:ascii="Times New Roman" w:hAnsi="Times New Roman" w:cs="Times New Roman"/>
          <w:sz w:val="24"/>
          <w:szCs w:val="24"/>
        </w:rPr>
        <w:t>u</w:t>
      </w:r>
      <w:r>
        <w:rPr>
          <w:rFonts w:ascii="Times New Roman" w:hAnsi="Times New Roman" w:cs="Times New Roman"/>
          <w:sz w:val="24"/>
          <w:szCs w:val="24"/>
        </w:rPr>
        <w:t xml:space="preserve"> darbības jom</w:t>
      </w:r>
      <w:r w:rsidR="00510C01">
        <w:rPr>
          <w:rFonts w:ascii="Times New Roman" w:hAnsi="Times New Roman" w:cs="Times New Roman"/>
          <w:sz w:val="24"/>
          <w:szCs w:val="24"/>
        </w:rPr>
        <w:t>u</w:t>
      </w:r>
      <w:r>
        <w:rPr>
          <w:rFonts w:ascii="Times New Roman" w:hAnsi="Times New Roman" w:cs="Times New Roman"/>
          <w:sz w:val="24"/>
          <w:szCs w:val="24"/>
        </w:rPr>
        <w:t xml:space="preserve"> un nozar</w:t>
      </w:r>
      <w:r w:rsidR="00510C01">
        <w:rPr>
          <w:rFonts w:ascii="Times New Roman" w:hAnsi="Times New Roman" w:cs="Times New Roman"/>
          <w:sz w:val="24"/>
          <w:szCs w:val="24"/>
        </w:rPr>
        <w:t xml:space="preserve">u </w:t>
      </w:r>
      <w:r>
        <w:rPr>
          <w:rFonts w:ascii="Times New Roman" w:hAnsi="Times New Roman" w:cs="Times New Roman"/>
          <w:sz w:val="24"/>
          <w:szCs w:val="24"/>
        </w:rPr>
        <w:t>SMU</w:t>
      </w:r>
      <w:r w:rsidR="00510C01">
        <w:rPr>
          <w:rFonts w:ascii="Times New Roman" w:hAnsi="Times New Roman" w:cs="Times New Roman"/>
          <w:sz w:val="24"/>
          <w:szCs w:val="24"/>
        </w:rPr>
        <w:t>. D</w:t>
      </w:r>
      <w:r w:rsidRPr="00183B02">
        <w:rPr>
          <w:rFonts w:ascii="Times New Roman" w:hAnsi="Times New Roman" w:cs="Times New Roman"/>
          <w:sz w:val="24"/>
          <w:szCs w:val="24"/>
        </w:rPr>
        <w:t>arbības jomu/nozari SMU izvēlas</w:t>
      </w:r>
      <w:r w:rsidR="00183B02" w:rsidRPr="00183B02">
        <w:rPr>
          <w:rFonts w:ascii="Times New Roman" w:hAnsi="Times New Roman" w:cs="Times New Roman"/>
          <w:sz w:val="24"/>
          <w:szCs w:val="24"/>
        </w:rPr>
        <w:t xml:space="preserve"> </w:t>
      </w:r>
      <w:r w:rsidRPr="00183B02">
        <w:rPr>
          <w:rFonts w:ascii="Times New Roman" w:hAnsi="Times New Roman" w:cs="Times New Roman"/>
          <w:sz w:val="24"/>
          <w:szCs w:val="24"/>
        </w:rPr>
        <w:t xml:space="preserve">reģistrējoties </w:t>
      </w:r>
      <w:hyperlink r:id="rId8" w:history="1">
        <w:r w:rsidR="00183B02" w:rsidRPr="00183B02">
          <w:rPr>
            <w:rStyle w:val="Hipersaite"/>
            <w:rFonts w:ascii="Times New Roman" w:hAnsi="Times New Roman" w:cs="Times New Roman"/>
            <w:sz w:val="24"/>
            <w:szCs w:val="24"/>
          </w:rPr>
          <w:t>www.jalatvia.lv</w:t>
        </w:r>
      </w:hyperlink>
      <w:r w:rsidRPr="00183B02">
        <w:rPr>
          <w:rFonts w:ascii="Times New Roman" w:hAnsi="Times New Roman" w:cs="Times New Roman"/>
          <w:sz w:val="24"/>
          <w:szCs w:val="24"/>
        </w:rPr>
        <w:t>):</w:t>
      </w:r>
    </w:p>
    <w:p w14:paraId="74252A13" w14:textId="77777777"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Apģērbs, auduma izstrādājumi,</w:t>
      </w:r>
    </w:p>
    <w:p w14:paraId="3410AC15" w14:textId="61397407"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Pakalpojumi,</w:t>
      </w:r>
    </w:p>
    <w:p w14:paraId="7EA674B9" w14:textId="3F0B05A5"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Elektropreces, to piederumi,</w:t>
      </w:r>
    </w:p>
    <w:p w14:paraId="52D8C7E7" w14:textId="69097DAE"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Spēles, preces bērniem,</w:t>
      </w:r>
    </w:p>
    <w:p w14:paraId="6179DBEE" w14:textId="7EB50484"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Kosmētika, preces skaistumam,</w:t>
      </w:r>
    </w:p>
    <w:p w14:paraId="1AF732B3" w14:textId="70BF70B1"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Suvenīri, dāvanas, sezonas preces,</w:t>
      </w:r>
    </w:p>
    <w:p w14:paraId="1860AC76" w14:textId="05D98060"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Pārtikas preces</w:t>
      </w:r>
      <w:r w:rsidR="00510C01">
        <w:rPr>
          <w:rFonts w:ascii="Times New Roman" w:hAnsi="Times New Roman" w:cs="Times New Roman"/>
          <w:sz w:val="24"/>
          <w:szCs w:val="24"/>
        </w:rPr>
        <w:t>,</w:t>
      </w:r>
    </w:p>
    <w:p w14:paraId="4FC4DD85" w14:textId="041E83B3"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Preces mājai un interjeram</w:t>
      </w:r>
      <w:r w:rsidR="00510C01">
        <w:rPr>
          <w:rFonts w:ascii="Times New Roman" w:hAnsi="Times New Roman" w:cs="Times New Roman"/>
          <w:sz w:val="24"/>
          <w:szCs w:val="24"/>
        </w:rPr>
        <w:t>,</w:t>
      </w:r>
    </w:p>
    <w:p w14:paraId="4E730910" w14:textId="21AF0C92"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Aksesuāri, bižutērija</w:t>
      </w:r>
      <w:r w:rsidR="00510C01">
        <w:rPr>
          <w:rFonts w:ascii="Times New Roman" w:hAnsi="Times New Roman" w:cs="Times New Roman"/>
          <w:sz w:val="24"/>
          <w:szCs w:val="24"/>
        </w:rPr>
        <w:t>,</w:t>
      </w:r>
    </w:p>
    <w:p w14:paraId="29E76881" w14:textId="53820CC3" w:rsidR="00183B02" w:rsidRPr="00183B02" w:rsidRDefault="00183B02" w:rsidP="00183B02">
      <w:pPr>
        <w:pStyle w:val="Sarakstarindkopa"/>
        <w:numPr>
          <w:ilvl w:val="0"/>
          <w:numId w:val="9"/>
        </w:numPr>
        <w:tabs>
          <w:tab w:val="left" w:pos="142"/>
          <w:tab w:val="left" w:pos="567"/>
        </w:tabs>
        <w:jc w:val="both"/>
        <w:rPr>
          <w:rFonts w:ascii="Times New Roman" w:hAnsi="Times New Roman" w:cs="Times New Roman"/>
          <w:sz w:val="24"/>
          <w:szCs w:val="24"/>
        </w:rPr>
      </w:pPr>
      <w:r w:rsidRPr="00183B02">
        <w:rPr>
          <w:rFonts w:ascii="Times New Roman" w:hAnsi="Times New Roman" w:cs="Times New Roman"/>
          <w:sz w:val="24"/>
          <w:szCs w:val="24"/>
        </w:rPr>
        <w:t>IT risinājumi un tehnoloģiju produkti</w:t>
      </w:r>
      <w:r w:rsidR="00510C01">
        <w:rPr>
          <w:rFonts w:ascii="Times New Roman" w:hAnsi="Times New Roman" w:cs="Times New Roman"/>
          <w:sz w:val="24"/>
          <w:szCs w:val="24"/>
        </w:rPr>
        <w:t>.</w:t>
      </w:r>
    </w:p>
    <w:p w14:paraId="1CAE2C5A" w14:textId="74CB5307" w:rsidR="00B657FC" w:rsidRDefault="00510C01" w:rsidP="00B657FC">
      <w:pPr>
        <w:numPr>
          <w:ilvl w:val="1"/>
          <w:numId w:val="1"/>
        </w:numPr>
        <w:tabs>
          <w:tab w:val="left" w:pos="284"/>
          <w:tab w:val="left" w:pos="567"/>
        </w:tabs>
        <w:ind w:left="284" w:hanging="568"/>
        <w:jc w:val="both"/>
      </w:pPr>
      <w:r>
        <w:rPr>
          <w:rFonts w:ascii="Times New Roman" w:eastAsia="Times New Roman" w:hAnsi="Times New Roman" w:cs="Times New Roman"/>
          <w:sz w:val="24"/>
        </w:rPr>
        <w:t>K</w:t>
      </w:r>
      <w:r w:rsidR="00B657FC">
        <w:rPr>
          <w:rFonts w:ascii="Times New Roman" w:eastAsia="Times New Roman" w:hAnsi="Times New Roman" w:cs="Times New Roman"/>
          <w:sz w:val="24"/>
        </w:rPr>
        <w:t>atrai SMU komandai tiek nodrošināt</w:t>
      </w:r>
      <w:r>
        <w:rPr>
          <w:rFonts w:ascii="Times New Roman" w:eastAsia="Times New Roman" w:hAnsi="Times New Roman" w:cs="Times New Roman"/>
          <w:sz w:val="24"/>
        </w:rPr>
        <w:t>s viens galds un viens krēsls</w:t>
      </w:r>
      <w:r w:rsidR="00B657FC">
        <w:rPr>
          <w:rFonts w:ascii="Times New Roman" w:eastAsia="Times New Roman" w:hAnsi="Times New Roman" w:cs="Times New Roman"/>
          <w:sz w:val="24"/>
        </w:rPr>
        <w:t xml:space="preserve"> t/c</w:t>
      </w:r>
      <w:r>
        <w:rPr>
          <w:rFonts w:ascii="Times New Roman" w:eastAsia="Times New Roman" w:hAnsi="Times New Roman" w:cs="Times New Roman"/>
          <w:sz w:val="24"/>
        </w:rPr>
        <w:t xml:space="preserve"> “Tukums”</w:t>
      </w:r>
      <w:r w:rsidR="00B657FC">
        <w:rPr>
          <w:rFonts w:ascii="Times New Roman" w:eastAsia="Times New Roman" w:hAnsi="Times New Roman" w:cs="Times New Roman"/>
          <w:sz w:val="24"/>
        </w:rPr>
        <w:t xml:space="preserve"> gaiteņos;</w:t>
      </w:r>
    </w:p>
    <w:p w14:paraId="60E83875" w14:textId="26F0D515" w:rsidR="00B657FC" w:rsidRDefault="00B657FC" w:rsidP="00B657FC">
      <w:pPr>
        <w:numPr>
          <w:ilvl w:val="1"/>
          <w:numId w:val="1"/>
        </w:numPr>
        <w:tabs>
          <w:tab w:val="left" w:pos="142"/>
          <w:tab w:val="left" w:pos="284"/>
        </w:tabs>
        <w:ind w:left="142" w:hanging="426"/>
        <w:jc w:val="both"/>
      </w:pPr>
      <w:r>
        <w:rPr>
          <w:rFonts w:ascii="Times New Roman" w:eastAsia="Times New Roman" w:hAnsi="Times New Roman" w:cs="Times New Roman"/>
          <w:sz w:val="24"/>
        </w:rPr>
        <w:t xml:space="preserve">norēķini ar klientiem tiek veikti ar </w:t>
      </w:r>
      <w:r w:rsidR="00510C01">
        <w:rPr>
          <w:rFonts w:ascii="Times New Roman" w:eastAsia="Times New Roman" w:hAnsi="Times New Roman" w:cs="Times New Roman"/>
          <w:sz w:val="24"/>
        </w:rPr>
        <w:t xml:space="preserve">skaidru </w:t>
      </w:r>
      <w:r>
        <w:rPr>
          <w:rFonts w:ascii="Times New Roman" w:eastAsia="Times New Roman" w:hAnsi="Times New Roman" w:cs="Times New Roman"/>
          <w:sz w:val="24"/>
        </w:rPr>
        <w:t>naudu, par pirkumu izdodot attaisnojošu dokumentu - JA Latvia kvītis, kuras izsniedz katram pircējam;</w:t>
      </w:r>
    </w:p>
    <w:p w14:paraId="47CAD072" w14:textId="77777777" w:rsidR="00B657FC" w:rsidRDefault="00B657FC" w:rsidP="00B657FC">
      <w:pPr>
        <w:numPr>
          <w:ilvl w:val="1"/>
          <w:numId w:val="1"/>
        </w:numPr>
        <w:tabs>
          <w:tab w:val="left" w:pos="142"/>
          <w:tab w:val="left" w:pos="284"/>
        </w:tabs>
        <w:ind w:left="142" w:hanging="426"/>
        <w:jc w:val="both"/>
      </w:pPr>
      <w:r>
        <w:rPr>
          <w:rFonts w:ascii="Times New Roman" w:eastAsia="Times New Roman" w:hAnsi="Times New Roman" w:cs="Times New Roman"/>
          <w:sz w:val="24"/>
        </w:rPr>
        <w:t>SMU pasākumā atļauts tirgot/izstādīt produktu/pakalpojumu, kurš nepārprotami satur norādi (logo) par SMU programmu un biedrību JA Latvia. Stenda un produkcijas noformējums ir atbilstošs tirdzniecības noteikumiem, norādot ražotāju un kontaktus;</w:t>
      </w:r>
    </w:p>
    <w:p w14:paraId="4AAB8D7D" w14:textId="77777777" w:rsidR="00B657FC" w:rsidRDefault="00B657FC" w:rsidP="00B657FC">
      <w:pPr>
        <w:numPr>
          <w:ilvl w:val="1"/>
          <w:numId w:val="1"/>
        </w:numPr>
        <w:tabs>
          <w:tab w:val="left" w:pos="142"/>
          <w:tab w:val="left" w:pos="284"/>
        </w:tabs>
        <w:ind w:left="142" w:hanging="426"/>
        <w:jc w:val="both"/>
      </w:pPr>
      <w:r>
        <w:rPr>
          <w:rFonts w:ascii="Times New Roman" w:eastAsia="Times New Roman" w:hAnsi="Times New Roman" w:cs="Times New Roman"/>
          <w:sz w:val="24"/>
        </w:rPr>
        <w:t>pasākuma laikā visi ieņēmumi paliek  dalībnieku rīcībā, lai segtu izdevumus un mācītos aprēķināt no tirdzniecības gūto peļņu;</w:t>
      </w:r>
    </w:p>
    <w:p w14:paraId="325FD9B7" w14:textId="3DD09026" w:rsidR="00B657FC" w:rsidRDefault="00B657FC" w:rsidP="00B657FC">
      <w:pPr>
        <w:numPr>
          <w:ilvl w:val="1"/>
          <w:numId w:val="1"/>
        </w:numPr>
        <w:tabs>
          <w:tab w:val="left" w:pos="142"/>
          <w:tab w:val="left" w:pos="284"/>
        </w:tabs>
        <w:ind w:left="142" w:hanging="426"/>
        <w:jc w:val="both"/>
      </w:pPr>
      <w:r>
        <w:rPr>
          <w:rFonts w:ascii="Times New Roman" w:eastAsia="Times New Roman" w:hAnsi="Times New Roman" w:cs="Times New Roman"/>
          <w:sz w:val="24"/>
        </w:rPr>
        <w:t>dalībnieki</w:t>
      </w:r>
      <w:r w:rsidR="00510C01">
        <w:rPr>
          <w:rFonts w:ascii="Times New Roman" w:eastAsia="Times New Roman" w:hAnsi="Times New Roman" w:cs="Times New Roman"/>
          <w:sz w:val="24"/>
        </w:rPr>
        <w:t xml:space="preserve"> un pavadošie pedagogi</w:t>
      </w:r>
      <w:r>
        <w:rPr>
          <w:rFonts w:ascii="Times New Roman" w:eastAsia="Times New Roman" w:hAnsi="Times New Roman" w:cs="Times New Roman"/>
          <w:sz w:val="24"/>
        </w:rPr>
        <w:t xml:space="preserve"> ir atbildīgi par savas tirdzniecības vietas</w:t>
      </w:r>
      <w:r w:rsidR="00510C01">
        <w:rPr>
          <w:rFonts w:ascii="Times New Roman" w:eastAsia="Times New Roman" w:hAnsi="Times New Roman" w:cs="Times New Roman"/>
          <w:sz w:val="24"/>
        </w:rPr>
        <w:t xml:space="preserve"> un tirdzniecības centra “Tukums”</w:t>
      </w:r>
      <w:r>
        <w:rPr>
          <w:rFonts w:ascii="Times New Roman" w:eastAsia="Times New Roman" w:hAnsi="Times New Roman" w:cs="Times New Roman"/>
          <w:sz w:val="24"/>
        </w:rPr>
        <w:t xml:space="preserve"> uzturēšanu kārtībā</w:t>
      </w:r>
      <w:r w:rsidR="00510C01">
        <w:rPr>
          <w:rFonts w:ascii="Times New Roman" w:eastAsia="Times New Roman" w:hAnsi="Times New Roman" w:cs="Times New Roman"/>
          <w:sz w:val="24"/>
        </w:rPr>
        <w:t xml:space="preserve"> un savas vietas sakopšanu pēc pasākuma</w:t>
      </w:r>
      <w:r>
        <w:rPr>
          <w:rFonts w:ascii="Times New Roman" w:eastAsia="Times New Roman" w:hAnsi="Times New Roman" w:cs="Times New Roman"/>
          <w:sz w:val="24"/>
        </w:rPr>
        <w:t>.</w:t>
      </w:r>
      <w:r w:rsidR="00510C01">
        <w:rPr>
          <w:rFonts w:ascii="Times New Roman" w:eastAsia="Times New Roman" w:hAnsi="Times New Roman" w:cs="Times New Roman"/>
          <w:sz w:val="24"/>
        </w:rPr>
        <w:t xml:space="preserve"> Dalībnieki ir atbildīgi arī par jebkādu bojājumu radīšanu tirdzniecības centram “Tukums”.</w:t>
      </w:r>
    </w:p>
    <w:p w14:paraId="22300B23" w14:textId="77777777" w:rsidR="00B657FC" w:rsidRDefault="00B657FC" w:rsidP="00B657FC">
      <w:pPr>
        <w:tabs>
          <w:tab w:val="left" w:pos="142"/>
          <w:tab w:val="left" w:pos="284"/>
        </w:tabs>
        <w:ind w:left="142"/>
        <w:jc w:val="both"/>
      </w:pPr>
    </w:p>
    <w:p w14:paraId="28280666" w14:textId="77777777" w:rsidR="00B657FC" w:rsidRDefault="00B657FC" w:rsidP="00B657FC">
      <w:pPr>
        <w:numPr>
          <w:ilvl w:val="0"/>
          <w:numId w:val="1"/>
        </w:numPr>
        <w:tabs>
          <w:tab w:val="left" w:pos="142"/>
          <w:tab w:val="left" w:pos="284"/>
        </w:tabs>
        <w:ind w:left="-284" w:firstLine="0"/>
        <w:jc w:val="both"/>
      </w:pPr>
      <w:r>
        <w:rPr>
          <w:rFonts w:ascii="Times New Roman" w:eastAsia="Times New Roman" w:hAnsi="Times New Roman" w:cs="Times New Roman"/>
          <w:sz w:val="24"/>
        </w:rPr>
        <w:t>Pasākuma dalībnieku izvērtēšana:</w:t>
      </w:r>
    </w:p>
    <w:p w14:paraId="228A31E0" w14:textId="4E6BF920" w:rsidR="00B657FC" w:rsidRDefault="00B657FC" w:rsidP="00B657FC">
      <w:pPr>
        <w:numPr>
          <w:ilvl w:val="1"/>
          <w:numId w:val="1"/>
        </w:numPr>
        <w:tabs>
          <w:tab w:val="left" w:pos="426"/>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speciālistes izveidota žūrijas komisija vērtē katru SMU pēc noteiktiem </w:t>
      </w:r>
      <w:r w:rsidRPr="00DC50F6">
        <w:rPr>
          <w:rFonts w:ascii="Times New Roman" w:hAnsi="Times New Roman" w:cs="Times New Roman"/>
          <w:color w:val="auto"/>
          <w:sz w:val="24"/>
          <w:szCs w:val="24"/>
        </w:rPr>
        <w:t xml:space="preserve">kritērijiem (pielikums Nr. </w:t>
      </w:r>
      <w:r w:rsidR="00DC50F6" w:rsidRPr="00DC50F6">
        <w:rPr>
          <w:rFonts w:ascii="Times New Roman" w:hAnsi="Times New Roman" w:cs="Times New Roman"/>
          <w:color w:val="auto"/>
          <w:sz w:val="24"/>
          <w:szCs w:val="24"/>
        </w:rPr>
        <w:t>1</w:t>
      </w:r>
      <w:r w:rsidRPr="00DC50F6">
        <w:rPr>
          <w:rFonts w:ascii="Times New Roman" w:hAnsi="Times New Roman" w:cs="Times New Roman"/>
          <w:color w:val="auto"/>
          <w:sz w:val="24"/>
          <w:szCs w:val="24"/>
        </w:rPr>
        <w:t>);</w:t>
      </w:r>
    </w:p>
    <w:p w14:paraId="2AA82868" w14:textId="77777777" w:rsidR="00B657FC" w:rsidRDefault="00B657FC" w:rsidP="00B657FC">
      <w:pPr>
        <w:numPr>
          <w:ilvl w:val="1"/>
          <w:numId w:val="1"/>
        </w:numPr>
        <w:tabs>
          <w:tab w:val="left" w:pos="426"/>
          <w:tab w:val="left" w:pos="567"/>
          <w:tab w:val="left" w:pos="851"/>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žūrijas komisijas locekļi var nominēt ar specbalvām savus SMU favorītus vai izvēlēties jau no esošajām nominācijām savam darbības profilam atbilstošāko un pasniegt SMU balvu dotajā nominācijā;</w:t>
      </w:r>
    </w:p>
    <w:p w14:paraId="1022E2F1" w14:textId="77777777" w:rsidR="00B657FC" w:rsidRDefault="00B657FC" w:rsidP="00B657FC">
      <w:pPr>
        <w:numPr>
          <w:ilvl w:val="1"/>
          <w:numId w:val="1"/>
        </w:numPr>
        <w:tabs>
          <w:tab w:val="left" w:pos="426"/>
          <w:tab w:val="left" w:pos="851"/>
        </w:tabs>
        <w:ind w:left="426" w:hanging="142"/>
        <w:jc w:val="both"/>
        <w:rPr>
          <w:rFonts w:ascii="Times New Roman" w:hAnsi="Times New Roman" w:cs="Times New Roman"/>
          <w:sz w:val="24"/>
          <w:szCs w:val="24"/>
        </w:rPr>
      </w:pPr>
      <w:r>
        <w:rPr>
          <w:rFonts w:ascii="Times New Roman" w:hAnsi="Times New Roman" w:cs="Times New Roman"/>
          <w:sz w:val="24"/>
          <w:szCs w:val="24"/>
        </w:rPr>
        <w:t>žūrijas komisijas pārstāvjiem ir tiesības pašiem noteikt savas nominācijas un balvas;</w:t>
      </w:r>
    </w:p>
    <w:p w14:paraId="25690421" w14:textId="77777777" w:rsidR="00B657FC" w:rsidRDefault="00B657FC" w:rsidP="00B657FC">
      <w:pPr>
        <w:numPr>
          <w:ilvl w:val="1"/>
          <w:numId w:val="1"/>
        </w:numPr>
        <w:tabs>
          <w:tab w:val="left" w:pos="426"/>
          <w:tab w:val="left" w:pos="851"/>
        </w:tabs>
        <w:ind w:left="426" w:hanging="142"/>
        <w:jc w:val="both"/>
        <w:rPr>
          <w:rFonts w:ascii="Times New Roman" w:hAnsi="Times New Roman" w:cs="Times New Roman"/>
          <w:sz w:val="24"/>
          <w:szCs w:val="24"/>
        </w:rPr>
      </w:pPr>
      <w:r>
        <w:rPr>
          <w:rFonts w:ascii="Times New Roman" w:hAnsi="Times New Roman" w:cs="Times New Roman"/>
          <w:sz w:val="24"/>
          <w:szCs w:val="24"/>
        </w:rPr>
        <w:t>žūrijas komisijas lēmumu par katra SMU vērtējumu fiksē protokolā;</w:t>
      </w:r>
    </w:p>
    <w:p w14:paraId="48D031E4" w14:textId="7319C660" w:rsidR="00B657FC" w:rsidRDefault="00B657FC" w:rsidP="00B657FC">
      <w:pPr>
        <w:numPr>
          <w:ilvl w:val="1"/>
          <w:numId w:val="1"/>
        </w:numPr>
        <w:tabs>
          <w:tab w:val="left" w:pos="426"/>
          <w:tab w:val="left" w:pos="851"/>
        </w:tabs>
        <w:ind w:left="426" w:hanging="142"/>
        <w:jc w:val="both"/>
        <w:rPr>
          <w:rFonts w:ascii="Times New Roman" w:hAnsi="Times New Roman" w:cs="Times New Roman"/>
          <w:sz w:val="24"/>
          <w:szCs w:val="24"/>
        </w:rPr>
      </w:pPr>
      <w:r>
        <w:rPr>
          <w:rFonts w:ascii="Times New Roman" w:eastAsia="Times New Roman" w:hAnsi="Times New Roman" w:cs="Times New Roman"/>
          <w:sz w:val="24"/>
        </w:rPr>
        <w:t xml:space="preserve">informāciju par pasākuma rezultātiem </w:t>
      </w:r>
      <w:r>
        <w:rPr>
          <w:rFonts w:ascii="Times New Roman" w:eastAsia="Times New Roman" w:hAnsi="Times New Roman" w:cs="Times New Roman"/>
          <w:color w:val="auto"/>
          <w:sz w:val="24"/>
        </w:rPr>
        <w:t>5 darba dienu</w:t>
      </w:r>
      <w:r>
        <w:rPr>
          <w:rFonts w:ascii="Times New Roman" w:eastAsia="Times New Roman" w:hAnsi="Times New Roman" w:cs="Times New Roman"/>
          <w:sz w:val="24"/>
        </w:rPr>
        <w:t xml:space="preserve"> laikā pēc pasākuma norises publicē </w:t>
      </w:r>
      <w:r w:rsidR="00510C01">
        <w:rPr>
          <w:rFonts w:ascii="Times New Roman" w:eastAsia="Times New Roman" w:hAnsi="Times New Roman" w:cs="Times New Roman"/>
          <w:sz w:val="24"/>
        </w:rPr>
        <w:t>Izglītības p</w:t>
      </w:r>
      <w:r>
        <w:rPr>
          <w:rFonts w:ascii="Times New Roman" w:eastAsia="Times New Roman" w:hAnsi="Times New Roman" w:cs="Times New Roman"/>
          <w:sz w:val="24"/>
        </w:rPr>
        <w:t xml:space="preserve">ārvaldes interneta vietnē </w:t>
      </w:r>
      <w:hyperlink r:id="rId9" w:history="1">
        <w:r>
          <w:rPr>
            <w:rStyle w:val="Hipersaite"/>
            <w:rFonts w:eastAsia="Times New Roman" w:cs="Times New Roman"/>
            <w:sz w:val="24"/>
          </w:rPr>
          <w:t>www.tip.edu.lv</w:t>
        </w:r>
      </w:hyperlink>
      <w:r>
        <w:rPr>
          <w:rFonts w:ascii="Times New Roman" w:eastAsia="Times New Roman" w:hAnsi="Times New Roman" w:cs="Times New Roman"/>
          <w:sz w:val="24"/>
        </w:rPr>
        <w:t xml:space="preserve"> .</w:t>
      </w:r>
    </w:p>
    <w:p w14:paraId="7616D1BD" w14:textId="77777777" w:rsidR="00B657FC" w:rsidRDefault="00B657FC" w:rsidP="00B657FC">
      <w:pPr>
        <w:tabs>
          <w:tab w:val="left" w:pos="426"/>
          <w:tab w:val="left" w:pos="851"/>
        </w:tabs>
        <w:ind w:left="426"/>
        <w:jc w:val="both"/>
        <w:rPr>
          <w:rFonts w:ascii="Times New Roman" w:hAnsi="Times New Roman" w:cs="Times New Roman"/>
          <w:sz w:val="24"/>
          <w:szCs w:val="24"/>
        </w:rPr>
      </w:pPr>
    </w:p>
    <w:p w14:paraId="64793EA9" w14:textId="199158D9" w:rsidR="00B657FC" w:rsidRPr="00AE6DA8" w:rsidRDefault="00B657FC" w:rsidP="00B657FC">
      <w:pPr>
        <w:numPr>
          <w:ilvl w:val="0"/>
          <w:numId w:val="1"/>
        </w:numPr>
        <w:jc w:val="both"/>
        <w:rPr>
          <w:rFonts w:ascii="Times New Roman" w:hAnsi="Times New Roman" w:cs="Times New Roman"/>
          <w:color w:val="auto"/>
          <w:sz w:val="24"/>
          <w:szCs w:val="24"/>
          <w:lang w:val="sv-SE"/>
        </w:rPr>
      </w:pPr>
      <w:r>
        <w:rPr>
          <w:rFonts w:ascii="Times New Roman" w:hAnsi="Times New Roman" w:cs="Times New Roman"/>
          <w:sz w:val="24"/>
          <w:szCs w:val="24"/>
          <w:lang w:val="sv-SE"/>
        </w:rPr>
        <w:t xml:space="preserve">Pasākuma laikā dalībnieki var tikt fotografēti, materiāls var tikt publiskots ar mērķi popularizēt jauniešu radošās aktivitātes un atspoguļot to norises sabiedrības </w:t>
      </w:r>
      <w:r w:rsidRPr="00AE6DA8">
        <w:rPr>
          <w:rFonts w:ascii="Times New Roman" w:hAnsi="Times New Roman" w:cs="Times New Roman"/>
          <w:color w:val="auto"/>
          <w:sz w:val="24"/>
          <w:szCs w:val="24"/>
          <w:lang w:val="sv-SE"/>
        </w:rPr>
        <w:t>interesēs.</w:t>
      </w:r>
    </w:p>
    <w:p w14:paraId="1A65D51B" w14:textId="77777777" w:rsidR="00B657FC" w:rsidRDefault="00B657FC" w:rsidP="00B657FC">
      <w:pPr>
        <w:ind w:left="357"/>
        <w:jc w:val="both"/>
        <w:rPr>
          <w:rFonts w:ascii="Times New Roman" w:hAnsi="Times New Roman" w:cs="Times New Roman"/>
          <w:sz w:val="24"/>
          <w:szCs w:val="24"/>
          <w:lang w:val="sv-SE"/>
        </w:rPr>
      </w:pPr>
    </w:p>
    <w:p w14:paraId="4FAD1C03" w14:textId="56098F9F" w:rsidR="00B657FC" w:rsidRPr="00302FA1" w:rsidRDefault="00B657FC" w:rsidP="00B657FC">
      <w:pPr>
        <w:numPr>
          <w:ilvl w:val="0"/>
          <w:numId w:val="1"/>
        </w:numPr>
        <w:jc w:val="both"/>
        <w:rPr>
          <w:rFonts w:ascii="Times New Roman" w:hAnsi="Times New Roman" w:cs="Times New Roman"/>
          <w:color w:val="auto"/>
          <w:sz w:val="24"/>
          <w:szCs w:val="24"/>
          <w:lang w:val="sv-SE"/>
        </w:rPr>
      </w:pPr>
      <w:r>
        <w:rPr>
          <w:rFonts w:ascii="Times New Roman" w:hAnsi="Times New Roman" w:cs="Times New Roman"/>
          <w:sz w:val="24"/>
          <w:szCs w:val="24"/>
          <w:lang w:val="sv-SE"/>
        </w:rPr>
        <w:t>Apliecinājumus par personas datu apstrādi aizpilda dalībnieki, kuri saņēmuši speciālistes uzaicinājumu</w:t>
      </w:r>
      <w:r w:rsidR="00510C01">
        <w:rPr>
          <w:rFonts w:ascii="Times New Roman" w:hAnsi="Times New Roman" w:cs="Times New Roman"/>
          <w:sz w:val="24"/>
          <w:szCs w:val="24"/>
          <w:lang w:val="sv-SE"/>
        </w:rPr>
        <w:t xml:space="preserve"> piedalīties pasākumā. P</w:t>
      </w:r>
      <w:r>
        <w:rPr>
          <w:rFonts w:ascii="Times New Roman" w:hAnsi="Times New Roman" w:cs="Times New Roman"/>
          <w:sz w:val="24"/>
          <w:szCs w:val="24"/>
          <w:lang w:val="sv-SE"/>
        </w:rPr>
        <w:t>asākuma laikā</w:t>
      </w:r>
      <w:r w:rsidR="00510C01">
        <w:rPr>
          <w:rFonts w:ascii="Times New Roman" w:hAnsi="Times New Roman" w:cs="Times New Roman"/>
          <w:sz w:val="24"/>
          <w:szCs w:val="24"/>
          <w:lang w:val="sv-SE"/>
        </w:rPr>
        <w:t xml:space="preserve"> un pēc tā personas datu apstrādes apliecinājumi</w:t>
      </w:r>
      <w:r>
        <w:rPr>
          <w:rFonts w:ascii="Times New Roman" w:hAnsi="Times New Roman" w:cs="Times New Roman"/>
          <w:sz w:val="24"/>
          <w:szCs w:val="24"/>
          <w:lang w:val="sv-SE"/>
        </w:rPr>
        <w:t xml:space="preserve">  glabājas pie SMU atbildīgā</w:t>
      </w:r>
      <w:r w:rsidR="00510C01">
        <w:rPr>
          <w:rFonts w:ascii="Times New Roman" w:hAnsi="Times New Roman" w:cs="Times New Roman"/>
          <w:sz w:val="24"/>
          <w:szCs w:val="24"/>
          <w:lang w:val="sv-SE"/>
        </w:rPr>
        <w:t xml:space="preserve"> pedagoga</w:t>
      </w:r>
      <w:r>
        <w:rPr>
          <w:rFonts w:ascii="Times New Roman" w:hAnsi="Times New Roman" w:cs="Times New Roman"/>
          <w:sz w:val="24"/>
          <w:szCs w:val="24"/>
          <w:lang w:val="sv-SE"/>
        </w:rPr>
        <w:t xml:space="preserve">. </w:t>
      </w:r>
      <w:r>
        <w:rPr>
          <w:rFonts w:ascii="Times New Roman" w:hAnsi="Times New Roman" w:cs="Times New Roman"/>
          <w:sz w:val="24"/>
          <w:szCs w:val="24"/>
        </w:rPr>
        <w:t>Apliecinājumu par</w:t>
      </w:r>
      <w:r>
        <w:t xml:space="preserve"> </w:t>
      </w:r>
      <w:r>
        <w:rPr>
          <w:rFonts w:ascii="Times New Roman" w:hAnsi="Times New Roman" w:cs="Times New Roman"/>
          <w:sz w:val="24"/>
          <w:szCs w:val="24"/>
          <w:lang w:val="sv-SE"/>
        </w:rPr>
        <w:t xml:space="preserve">dalībnieka personas datu apstrādi aizpilda dalībnieka likumiskais pārstāvis, ja dalībnieks nav sasniedzis 18 </w:t>
      </w:r>
      <w:r w:rsidRPr="00302FA1">
        <w:rPr>
          <w:rFonts w:ascii="Times New Roman" w:hAnsi="Times New Roman" w:cs="Times New Roman"/>
          <w:color w:val="auto"/>
          <w:sz w:val="24"/>
          <w:szCs w:val="24"/>
          <w:lang w:val="sv-SE"/>
        </w:rPr>
        <w:t>gadu vecumu (pielikums Nr.</w:t>
      </w:r>
      <w:r w:rsidR="00302FA1" w:rsidRPr="00302FA1">
        <w:rPr>
          <w:rFonts w:ascii="Times New Roman" w:hAnsi="Times New Roman" w:cs="Times New Roman"/>
          <w:color w:val="auto"/>
          <w:sz w:val="24"/>
          <w:szCs w:val="24"/>
          <w:lang w:val="sv-SE"/>
        </w:rPr>
        <w:t>2</w:t>
      </w:r>
      <w:r w:rsidRPr="00302FA1">
        <w:rPr>
          <w:rFonts w:ascii="Times New Roman" w:hAnsi="Times New Roman" w:cs="Times New Roman"/>
          <w:color w:val="auto"/>
          <w:sz w:val="24"/>
          <w:szCs w:val="24"/>
          <w:lang w:val="sv-SE"/>
        </w:rPr>
        <w:t>), un apliecinājumu personas datu apstrādei aizpilda dalībnieks, kurš sasniedzis 18 gadu vecumu (pielikums Nr.</w:t>
      </w:r>
      <w:r w:rsidR="00302FA1" w:rsidRPr="00302FA1">
        <w:rPr>
          <w:rFonts w:ascii="Times New Roman" w:hAnsi="Times New Roman" w:cs="Times New Roman"/>
          <w:color w:val="auto"/>
          <w:sz w:val="24"/>
          <w:szCs w:val="24"/>
          <w:lang w:val="sv-SE"/>
        </w:rPr>
        <w:t>3</w:t>
      </w:r>
      <w:r w:rsidRPr="00302FA1">
        <w:rPr>
          <w:rFonts w:ascii="Times New Roman" w:hAnsi="Times New Roman" w:cs="Times New Roman"/>
          <w:color w:val="auto"/>
          <w:sz w:val="24"/>
          <w:szCs w:val="24"/>
          <w:lang w:val="sv-SE"/>
        </w:rPr>
        <w:t>).</w:t>
      </w:r>
    </w:p>
    <w:p w14:paraId="3F188990" w14:textId="77777777" w:rsidR="00B657FC" w:rsidRPr="00302FA1" w:rsidRDefault="00B657FC" w:rsidP="00B657FC">
      <w:pPr>
        <w:jc w:val="both"/>
        <w:rPr>
          <w:rFonts w:ascii="Times New Roman" w:hAnsi="Times New Roman" w:cs="Times New Roman"/>
          <w:color w:val="auto"/>
          <w:sz w:val="24"/>
          <w:szCs w:val="24"/>
          <w:lang w:val="sv-SE"/>
        </w:rPr>
      </w:pPr>
    </w:p>
    <w:p w14:paraId="2B62376D" w14:textId="27DF30AA" w:rsidR="00B657FC" w:rsidRDefault="00B657FC" w:rsidP="00B657FC">
      <w:pPr>
        <w:numPr>
          <w:ilvl w:val="0"/>
          <w:numId w:val="1"/>
        </w:numPr>
        <w:tabs>
          <w:tab w:val="left" w:pos="284"/>
        </w:tabs>
        <w:ind w:right="57"/>
        <w:jc w:val="both"/>
        <w:rPr>
          <w:rFonts w:ascii="Times New Roman" w:eastAsia="Times New Roman" w:hAnsi="Times New Roman" w:cs="Times New Roman"/>
          <w:sz w:val="24"/>
        </w:rPr>
      </w:pPr>
      <w:r>
        <w:rPr>
          <w:rFonts w:ascii="Times New Roman" w:eastAsia="Times New Roman" w:hAnsi="Times New Roman" w:cs="Times New Roman"/>
          <w:sz w:val="24"/>
        </w:rPr>
        <w:t xml:space="preserve">SMU pasākuma nomināciju </w:t>
      </w:r>
      <w:r w:rsidR="0017033C">
        <w:rPr>
          <w:rFonts w:ascii="Times New Roman" w:eastAsia="Times New Roman" w:hAnsi="Times New Roman" w:cs="Times New Roman"/>
          <w:sz w:val="24"/>
        </w:rPr>
        <w:t>uzvarētāj</w:t>
      </w:r>
      <w:r>
        <w:rPr>
          <w:rFonts w:ascii="Times New Roman" w:eastAsia="Times New Roman" w:hAnsi="Times New Roman" w:cs="Times New Roman"/>
          <w:sz w:val="24"/>
        </w:rPr>
        <w:t xml:space="preserve"> saņem JA Latvia diplomus, dalībnieki tiek apbalvoti ar </w:t>
      </w:r>
      <w:r w:rsidR="0017033C">
        <w:rPr>
          <w:rFonts w:ascii="Times New Roman" w:eastAsia="Times New Roman" w:hAnsi="Times New Roman" w:cs="Times New Roman"/>
          <w:sz w:val="24"/>
        </w:rPr>
        <w:t>Izglītības p</w:t>
      </w:r>
      <w:r>
        <w:rPr>
          <w:rFonts w:ascii="Times New Roman" w:eastAsia="Times New Roman" w:hAnsi="Times New Roman" w:cs="Times New Roman"/>
          <w:sz w:val="24"/>
        </w:rPr>
        <w:t>ārvaldes pateicības rakstiem un žūrijas pārstāvju specbalvām.</w:t>
      </w:r>
    </w:p>
    <w:p w14:paraId="71F50977" w14:textId="77777777" w:rsidR="00B657FC" w:rsidRDefault="00B657FC" w:rsidP="00B657FC">
      <w:pPr>
        <w:tabs>
          <w:tab w:val="left" w:pos="284"/>
        </w:tabs>
        <w:ind w:right="57"/>
        <w:jc w:val="both"/>
        <w:rPr>
          <w:rFonts w:ascii="Times New Roman" w:eastAsia="Times New Roman" w:hAnsi="Times New Roman" w:cs="Times New Roman"/>
          <w:sz w:val="24"/>
        </w:rPr>
      </w:pPr>
    </w:p>
    <w:p w14:paraId="60791543" w14:textId="63A1FC0C" w:rsidR="00B657FC" w:rsidRDefault="00B657FC" w:rsidP="00B657FC">
      <w:pPr>
        <w:numPr>
          <w:ilvl w:val="0"/>
          <w:numId w:val="1"/>
        </w:numPr>
        <w:tabs>
          <w:tab w:val="left" w:pos="284"/>
        </w:tabs>
        <w:ind w:right="57"/>
        <w:jc w:val="both"/>
        <w:rPr>
          <w:rFonts w:ascii="Times New Roman" w:eastAsia="Times New Roman" w:hAnsi="Times New Roman" w:cs="Times New Roman"/>
          <w:sz w:val="24"/>
        </w:rPr>
      </w:pPr>
      <w:r>
        <w:rPr>
          <w:rFonts w:ascii="Times New Roman" w:eastAsia="Times New Roman" w:hAnsi="Times New Roman" w:cs="Times New Roman"/>
          <w:sz w:val="24"/>
        </w:rPr>
        <w:t>Kontaktpersona:</w:t>
      </w:r>
    </w:p>
    <w:p w14:paraId="20318F12" w14:textId="03DD2EC2" w:rsidR="00B657FC" w:rsidRDefault="0017033C" w:rsidP="00B657FC">
      <w:pPr>
        <w:numPr>
          <w:ilvl w:val="1"/>
          <w:numId w:val="1"/>
        </w:numPr>
        <w:tabs>
          <w:tab w:val="left" w:pos="284"/>
          <w:tab w:val="left" w:pos="567"/>
          <w:tab w:val="left" w:pos="851"/>
        </w:tabs>
        <w:ind w:left="284" w:right="57" w:firstLine="0"/>
        <w:jc w:val="both"/>
        <w:rPr>
          <w:rFonts w:ascii="Times New Roman" w:eastAsia="Times New Roman" w:hAnsi="Times New Roman" w:cs="Times New Roman"/>
          <w:sz w:val="24"/>
        </w:rPr>
      </w:pPr>
      <w:r>
        <w:rPr>
          <w:rFonts w:ascii="Times New Roman" w:eastAsia="Times New Roman" w:hAnsi="Times New Roman" w:cs="Times New Roman"/>
          <w:sz w:val="24"/>
        </w:rPr>
        <w:t xml:space="preserve">Baiba </w:t>
      </w:r>
      <w:proofErr w:type="spellStart"/>
      <w:r>
        <w:rPr>
          <w:rFonts w:ascii="Times New Roman" w:eastAsia="Times New Roman" w:hAnsi="Times New Roman" w:cs="Times New Roman"/>
          <w:sz w:val="24"/>
        </w:rPr>
        <w:t>Puzule</w:t>
      </w:r>
      <w:proofErr w:type="spellEnd"/>
      <w:r w:rsidR="00B657FC">
        <w:rPr>
          <w:rFonts w:ascii="Times New Roman" w:eastAsia="Times New Roman" w:hAnsi="Times New Roman" w:cs="Times New Roman"/>
          <w:sz w:val="24"/>
        </w:rPr>
        <w:t xml:space="preserve"> - Tukuma novada</w:t>
      </w:r>
      <w:r>
        <w:rPr>
          <w:rFonts w:ascii="Times New Roman" w:eastAsia="Times New Roman" w:hAnsi="Times New Roman" w:cs="Times New Roman"/>
          <w:sz w:val="24"/>
        </w:rPr>
        <w:t xml:space="preserve"> pašvaldības</w:t>
      </w:r>
      <w:r w:rsidR="00B657FC">
        <w:rPr>
          <w:rFonts w:ascii="Times New Roman" w:eastAsia="Times New Roman" w:hAnsi="Times New Roman" w:cs="Times New Roman"/>
          <w:sz w:val="24"/>
        </w:rPr>
        <w:t xml:space="preserve"> Izglītības pārvaldes izglītības darba speciāliste, tālr. </w:t>
      </w:r>
      <w:r>
        <w:rPr>
          <w:rFonts w:ascii="Times New Roman" w:eastAsia="Times New Roman" w:hAnsi="Times New Roman" w:cs="Times New Roman"/>
          <w:sz w:val="24"/>
        </w:rPr>
        <w:t>28633925</w:t>
      </w:r>
      <w:r w:rsidR="00B657FC">
        <w:rPr>
          <w:rFonts w:ascii="Times New Roman" w:eastAsia="Times New Roman" w:hAnsi="Times New Roman" w:cs="Times New Roman"/>
          <w:sz w:val="24"/>
        </w:rPr>
        <w:t xml:space="preserve">, </w:t>
      </w:r>
      <w:hyperlink r:id="rId10" w:history="1">
        <w:r w:rsidRPr="00255E6D">
          <w:rPr>
            <w:rStyle w:val="Hipersaite"/>
            <w:rFonts w:eastAsia="Times New Roman" w:cs="Times New Roman"/>
            <w:sz w:val="24"/>
          </w:rPr>
          <w:t>baiba.puzule@tukums.lv</w:t>
        </w:r>
      </w:hyperlink>
    </w:p>
    <w:p w14:paraId="2F4BB042" w14:textId="77777777" w:rsidR="00B657FC" w:rsidRDefault="00B657FC" w:rsidP="00B657FC">
      <w:pPr>
        <w:spacing w:after="45"/>
        <w:ind w:left="10" w:right="94" w:hanging="10"/>
        <w:jc w:val="right"/>
        <w:rPr>
          <w:rFonts w:ascii="Times New Roman" w:eastAsia="Times New Roman" w:hAnsi="Times New Roman" w:cs="Times New Roman"/>
          <w:sz w:val="16"/>
        </w:rPr>
      </w:pPr>
    </w:p>
    <w:p w14:paraId="05B594B8" w14:textId="77777777" w:rsidR="00B657FC" w:rsidRDefault="00B657FC" w:rsidP="00B657FC">
      <w:pPr>
        <w:spacing w:after="45"/>
        <w:ind w:left="10" w:right="94" w:hanging="10"/>
        <w:jc w:val="right"/>
        <w:rPr>
          <w:rFonts w:ascii="Times New Roman" w:eastAsia="Times New Roman" w:hAnsi="Times New Roman" w:cs="Times New Roman"/>
          <w:sz w:val="16"/>
        </w:rPr>
      </w:pPr>
    </w:p>
    <w:p w14:paraId="221707ED" w14:textId="77777777" w:rsidR="00B657FC" w:rsidRDefault="00B657FC" w:rsidP="00B657FC">
      <w:pPr>
        <w:spacing w:after="45"/>
        <w:ind w:left="10" w:right="94" w:hanging="10"/>
        <w:jc w:val="right"/>
        <w:rPr>
          <w:rFonts w:ascii="Times New Roman" w:eastAsia="Times New Roman" w:hAnsi="Times New Roman" w:cs="Times New Roman"/>
          <w:sz w:val="16"/>
        </w:rPr>
      </w:pPr>
    </w:p>
    <w:p w14:paraId="6897C199" w14:textId="77777777" w:rsidR="00B657FC" w:rsidRDefault="00B657FC" w:rsidP="00B657FC">
      <w:pPr>
        <w:spacing w:after="45"/>
        <w:ind w:left="10" w:right="94" w:hanging="10"/>
        <w:jc w:val="right"/>
        <w:rPr>
          <w:rFonts w:ascii="Times New Roman" w:eastAsia="Times New Roman" w:hAnsi="Times New Roman" w:cs="Times New Roman"/>
          <w:sz w:val="16"/>
        </w:rPr>
      </w:pPr>
    </w:p>
    <w:p w14:paraId="20EAF4C2" w14:textId="77777777" w:rsidR="00B657FC" w:rsidRDefault="00B657FC" w:rsidP="00B657FC">
      <w:pPr>
        <w:spacing w:after="45"/>
        <w:ind w:left="10" w:right="94" w:hanging="10"/>
        <w:jc w:val="right"/>
        <w:rPr>
          <w:rFonts w:ascii="Times New Roman" w:eastAsia="Times New Roman" w:hAnsi="Times New Roman" w:cs="Times New Roman"/>
          <w:sz w:val="16"/>
        </w:rPr>
      </w:pPr>
    </w:p>
    <w:p w14:paraId="70BC78B6" w14:textId="77777777" w:rsidR="00B657FC" w:rsidRDefault="00B657FC" w:rsidP="00B657FC">
      <w:pPr>
        <w:spacing w:after="45"/>
        <w:ind w:right="94"/>
        <w:rPr>
          <w:rFonts w:ascii="Times New Roman" w:eastAsia="Times New Roman" w:hAnsi="Times New Roman" w:cs="Times New Roman"/>
          <w:sz w:val="16"/>
        </w:rPr>
      </w:pPr>
    </w:p>
    <w:p w14:paraId="096FCDD7" w14:textId="77777777" w:rsidR="00B657FC" w:rsidRDefault="00B657FC" w:rsidP="00B657FC">
      <w:pPr>
        <w:ind w:right="72"/>
        <w:jc w:val="right"/>
        <w:rPr>
          <w:rFonts w:ascii="Times New Roman" w:eastAsia="Times New Roman" w:hAnsi="Times New Roman" w:cs="Times New Roman"/>
        </w:rPr>
      </w:pPr>
      <w:r>
        <w:rPr>
          <w:rFonts w:ascii="Times New Roman" w:hAnsi="Times New Roman" w:cs="Times New Roman"/>
        </w:rPr>
        <w:br w:type="page"/>
      </w:r>
    </w:p>
    <w:p w14:paraId="21385DFD" w14:textId="37193B88" w:rsidR="00B657FC" w:rsidRPr="00DC50F6" w:rsidRDefault="00B657FC" w:rsidP="00302FA1">
      <w:pPr>
        <w:spacing w:after="153"/>
        <w:ind w:left="10" w:right="-15" w:hanging="10"/>
        <w:jc w:val="right"/>
        <w:rPr>
          <w:b/>
          <w:bCs/>
          <w:color w:val="auto"/>
        </w:rPr>
      </w:pPr>
      <w:r w:rsidRPr="00DC50F6">
        <w:rPr>
          <w:rFonts w:ascii="Times New Roman" w:eastAsia="Times New Roman" w:hAnsi="Times New Roman" w:cs="Times New Roman"/>
          <w:b/>
          <w:bCs/>
          <w:color w:val="auto"/>
        </w:rPr>
        <w:lastRenderedPageBreak/>
        <w:t>Pielikums Nr.</w:t>
      </w:r>
      <w:r w:rsidR="00302FA1">
        <w:rPr>
          <w:rFonts w:ascii="Times New Roman" w:eastAsia="Times New Roman" w:hAnsi="Times New Roman" w:cs="Times New Roman"/>
          <w:b/>
          <w:bCs/>
          <w:color w:val="auto"/>
        </w:rPr>
        <w:t>1</w:t>
      </w:r>
    </w:p>
    <w:p w14:paraId="4CBF9173" w14:textId="77777777" w:rsidR="00DC50F6" w:rsidRDefault="00B657FC" w:rsidP="00DC50F6">
      <w:pPr>
        <w:ind w:left="-284"/>
        <w:jc w:val="center"/>
        <w:rPr>
          <w:rFonts w:ascii="Times New Roman" w:eastAsia="Times New Roman" w:hAnsi="Times New Roman" w:cs="Times New Roman"/>
          <w:b/>
          <w:bCs/>
          <w:color w:val="auto"/>
          <w:sz w:val="26"/>
        </w:rPr>
      </w:pPr>
      <w:r w:rsidRPr="00DC50F6">
        <w:rPr>
          <w:rFonts w:ascii="Times New Roman" w:eastAsia="Times New Roman" w:hAnsi="Times New Roman" w:cs="Times New Roman"/>
          <w:b/>
          <w:bCs/>
          <w:color w:val="auto"/>
          <w:sz w:val="26"/>
        </w:rPr>
        <w:t xml:space="preserve">Skolēnu mācību uzņēmumu pasākuma CITS BAZĀRS </w:t>
      </w:r>
    </w:p>
    <w:p w14:paraId="0A7A852F" w14:textId="32FA70A1" w:rsidR="00B657FC" w:rsidRPr="00DC50F6" w:rsidRDefault="00B657FC" w:rsidP="00DC50F6">
      <w:pPr>
        <w:ind w:left="-284"/>
        <w:jc w:val="center"/>
        <w:rPr>
          <w:rFonts w:ascii="Times New Roman" w:eastAsia="Times New Roman" w:hAnsi="Times New Roman" w:cs="Times New Roman"/>
          <w:b/>
          <w:bCs/>
          <w:color w:val="auto"/>
          <w:sz w:val="26"/>
        </w:rPr>
      </w:pPr>
      <w:r w:rsidRPr="00DC50F6">
        <w:rPr>
          <w:rFonts w:ascii="Times New Roman" w:eastAsia="Times New Roman" w:hAnsi="Times New Roman" w:cs="Times New Roman"/>
          <w:b/>
          <w:bCs/>
          <w:color w:val="auto"/>
          <w:sz w:val="26"/>
        </w:rPr>
        <w:t>dalībnieku izvērtēšanas kritēriji</w:t>
      </w:r>
    </w:p>
    <w:p w14:paraId="1954207D" w14:textId="77777777" w:rsidR="00B657FC" w:rsidRDefault="00B657FC" w:rsidP="00B657FC">
      <w:pPr>
        <w:ind w:left="1454"/>
      </w:pPr>
    </w:p>
    <w:tbl>
      <w:tblPr>
        <w:tblW w:w="9923" w:type="dxa"/>
        <w:tblInd w:w="-466" w:type="dxa"/>
        <w:tblCellMar>
          <w:top w:w="36" w:type="dxa"/>
          <w:left w:w="101" w:type="dxa"/>
          <w:right w:w="163" w:type="dxa"/>
        </w:tblCellMar>
        <w:tblLook w:val="04A0" w:firstRow="1" w:lastRow="0" w:firstColumn="1" w:lastColumn="0" w:noHBand="0" w:noVBand="1"/>
      </w:tblPr>
      <w:tblGrid>
        <w:gridCol w:w="2693"/>
        <w:gridCol w:w="7230"/>
      </w:tblGrid>
      <w:tr w:rsidR="00B657FC" w14:paraId="578D7F2E" w14:textId="77777777" w:rsidTr="00CD1AF3">
        <w:trPr>
          <w:trHeight w:val="357"/>
        </w:trPr>
        <w:tc>
          <w:tcPr>
            <w:tcW w:w="2551" w:type="dxa"/>
            <w:tcBorders>
              <w:top w:val="single" w:sz="2" w:space="0" w:color="000000"/>
              <w:left w:val="single" w:sz="2" w:space="0" w:color="000000"/>
              <w:bottom w:val="single" w:sz="2" w:space="0" w:color="000000"/>
              <w:right w:val="single" w:sz="2" w:space="0" w:color="000000"/>
            </w:tcBorders>
            <w:hideMark/>
          </w:tcPr>
          <w:p w14:paraId="4B6F08AB" w14:textId="77777777" w:rsidR="00B657FC" w:rsidRPr="009E7576" w:rsidRDefault="00B657FC">
            <w:pPr>
              <w:ind w:left="14"/>
              <w:rPr>
                <w:rFonts w:ascii="Times New Roman" w:hAnsi="Times New Roman" w:cs="Times New Roman"/>
                <w:b/>
                <w:bCs/>
                <w:sz w:val="24"/>
                <w:szCs w:val="24"/>
              </w:rPr>
            </w:pPr>
            <w:r w:rsidRPr="009E7576">
              <w:rPr>
                <w:rFonts w:ascii="Times New Roman" w:eastAsia="Times New Roman" w:hAnsi="Times New Roman" w:cs="Times New Roman"/>
                <w:b/>
                <w:bCs/>
                <w:sz w:val="24"/>
                <w:szCs w:val="24"/>
              </w:rPr>
              <w:t>Nominācijas</w:t>
            </w:r>
          </w:p>
        </w:tc>
        <w:tc>
          <w:tcPr>
            <w:tcW w:w="7372" w:type="dxa"/>
            <w:tcBorders>
              <w:top w:val="single" w:sz="2" w:space="0" w:color="000000"/>
              <w:left w:val="single" w:sz="2" w:space="0" w:color="000000"/>
              <w:bottom w:val="single" w:sz="2" w:space="0" w:color="000000"/>
              <w:right w:val="single" w:sz="2" w:space="0" w:color="000000"/>
            </w:tcBorders>
            <w:hideMark/>
          </w:tcPr>
          <w:p w14:paraId="7DAC56DE" w14:textId="77777777" w:rsidR="00B657FC" w:rsidRPr="009E7576" w:rsidRDefault="00B657FC">
            <w:pPr>
              <w:ind w:left="96"/>
              <w:jc w:val="center"/>
              <w:rPr>
                <w:rFonts w:ascii="Times New Roman" w:hAnsi="Times New Roman" w:cs="Times New Roman"/>
                <w:b/>
                <w:bCs/>
                <w:sz w:val="24"/>
                <w:szCs w:val="24"/>
              </w:rPr>
            </w:pPr>
            <w:r w:rsidRPr="009E7576">
              <w:rPr>
                <w:rFonts w:ascii="Times New Roman" w:eastAsia="Times New Roman" w:hAnsi="Times New Roman" w:cs="Times New Roman"/>
                <w:b/>
                <w:bCs/>
                <w:sz w:val="24"/>
                <w:szCs w:val="24"/>
              </w:rPr>
              <w:t>Kritēriji</w:t>
            </w:r>
          </w:p>
        </w:tc>
      </w:tr>
      <w:tr w:rsidR="00B657FC" w14:paraId="53511126" w14:textId="77777777" w:rsidTr="00CD1AF3">
        <w:trPr>
          <w:trHeight w:val="1054"/>
        </w:trPr>
        <w:tc>
          <w:tcPr>
            <w:tcW w:w="2551" w:type="dxa"/>
            <w:tcBorders>
              <w:top w:val="single" w:sz="4" w:space="0" w:color="auto"/>
              <w:left w:val="single" w:sz="4" w:space="0" w:color="auto"/>
              <w:bottom w:val="single" w:sz="4" w:space="0" w:color="auto"/>
              <w:right w:val="single" w:sz="4" w:space="0" w:color="auto"/>
            </w:tcBorders>
            <w:vAlign w:val="center"/>
            <w:hideMark/>
          </w:tcPr>
          <w:p w14:paraId="6A54DD5A" w14:textId="77777777" w:rsidR="00B657FC" w:rsidRPr="009E7576" w:rsidRDefault="00B657FC" w:rsidP="009E7576">
            <w:pPr>
              <w:ind w:left="169"/>
              <w:jc w:val="center"/>
              <w:rPr>
                <w:rFonts w:ascii="Times New Roman" w:hAnsi="Times New Roman" w:cs="Times New Roman"/>
                <w:b/>
                <w:sz w:val="28"/>
                <w:szCs w:val="28"/>
              </w:rPr>
            </w:pPr>
            <w:r w:rsidRPr="009E7576">
              <w:rPr>
                <w:rFonts w:ascii="Times New Roman" w:hAnsi="Times New Roman" w:cs="Times New Roman"/>
                <w:b/>
                <w:color w:val="auto"/>
                <w:sz w:val="28"/>
                <w:szCs w:val="28"/>
              </w:rPr>
              <w:t>Sociāli atbildīgs skolēnu mācību uzņēmums</w:t>
            </w:r>
          </w:p>
        </w:tc>
        <w:tc>
          <w:tcPr>
            <w:tcW w:w="7372" w:type="dxa"/>
            <w:tcBorders>
              <w:top w:val="single" w:sz="4" w:space="0" w:color="auto"/>
              <w:left w:val="single" w:sz="4" w:space="0" w:color="auto"/>
              <w:bottom w:val="single" w:sz="4" w:space="0" w:color="auto"/>
              <w:right w:val="single" w:sz="4" w:space="0" w:color="auto"/>
            </w:tcBorders>
            <w:vAlign w:val="center"/>
            <w:hideMark/>
          </w:tcPr>
          <w:p w14:paraId="1DEA0807" w14:textId="7FCA819D" w:rsidR="00AE6DA8" w:rsidRPr="009E7576" w:rsidRDefault="009E7576" w:rsidP="009E7576">
            <w:pPr>
              <w:tabs>
                <w:tab w:val="left" w:pos="0"/>
                <w:tab w:val="left" w:pos="177"/>
              </w:tabs>
              <w:rPr>
                <w:rFonts w:ascii="Times New Roman" w:hAnsi="Times New Roman" w:cs="Times New Roman"/>
                <w:sz w:val="24"/>
                <w:szCs w:val="24"/>
              </w:rPr>
            </w:pPr>
            <w:r>
              <w:rPr>
                <w:rFonts w:ascii="Times New Roman" w:hAnsi="Times New Roman" w:cs="Times New Roman"/>
                <w:sz w:val="24"/>
                <w:szCs w:val="24"/>
              </w:rPr>
              <w:t>1.</w:t>
            </w:r>
            <w:r w:rsidR="00AE6DA8" w:rsidRPr="009E7576">
              <w:rPr>
                <w:rFonts w:ascii="Times New Roman" w:hAnsi="Times New Roman" w:cs="Times New Roman"/>
                <w:sz w:val="24"/>
                <w:szCs w:val="24"/>
              </w:rPr>
              <w:t>Sociālās atbildības izpausmes veidi:</w:t>
            </w:r>
          </w:p>
          <w:p w14:paraId="40D31F07" w14:textId="77777777" w:rsidR="009E7576" w:rsidRDefault="00AE6DA8" w:rsidP="00AE6DA8">
            <w:pPr>
              <w:pStyle w:val="Sarakstarindkopa"/>
              <w:numPr>
                <w:ilvl w:val="1"/>
                <w:numId w:val="2"/>
              </w:numPr>
              <w:tabs>
                <w:tab w:val="left" w:pos="0"/>
                <w:tab w:val="left" w:pos="177"/>
              </w:tabs>
              <w:rPr>
                <w:rFonts w:ascii="Times New Roman" w:hAnsi="Times New Roman" w:cs="Times New Roman"/>
                <w:sz w:val="24"/>
                <w:szCs w:val="24"/>
              </w:rPr>
            </w:pPr>
            <w:r w:rsidRPr="009E7576">
              <w:rPr>
                <w:rFonts w:ascii="Times New Roman" w:hAnsi="Times New Roman" w:cs="Times New Roman"/>
                <w:sz w:val="24"/>
                <w:szCs w:val="24"/>
              </w:rPr>
              <w:t>SMU īsteno iniciatīvu, kas atbalsta mazāk aizsargātas sabiedrības grupas vai</w:t>
            </w:r>
            <w:r w:rsidR="009E7576">
              <w:rPr>
                <w:rFonts w:ascii="Times New Roman" w:hAnsi="Times New Roman" w:cs="Times New Roman"/>
                <w:sz w:val="24"/>
                <w:szCs w:val="24"/>
              </w:rPr>
              <w:t xml:space="preserve"> </w:t>
            </w:r>
            <w:r w:rsidRPr="009E7576">
              <w:rPr>
                <w:rFonts w:ascii="Times New Roman" w:hAnsi="Times New Roman" w:cs="Times New Roman"/>
                <w:sz w:val="24"/>
                <w:szCs w:val="24"/>
              </w:rPr>
              <w:t>dzīvniekus - ziedojumi, sociālās kampaņas, sabiedriskais darbs u.c.</w:t>
            </w:r>
          </w:p>
          <w:p w14:paraId="6397F65F" w14:textId="77777777" w:rsidR="009E7576" w:rsidRDefault="00AE6DA8" w:rsidP="00AE6DA8">
            <w:pPr>
              <w:pStyle w:val="Sarakstarindkopa"/>
              <w:numPr>
                <w:ilvl w:val="1"/>
                <w:numId w:val="2"/>
              </w:numPr>
              <w:tabs>
                <w:tab w:val="left" w:pos="0"/>
                <w:tab w:val="left" w:pos="177"/>
              </w:tabs>
              <w:rPr>
                <w:rFonts w:ascii="Times New Roman" w:hAnsi="Times New Roman" w:cs="Times New Roman"/>
                <w:sz w:val="24"/>
                <w:szCs w:val="24"/>
              </w:rPr>
            </w:pPr>
            <w:r w:rsidRPr="009E7576">
              <w:rPr>
                <w:rFonts w:ascii="Times New Roman" w:hAnsi="Times New Roman" w:cs="Times New Roman"/>
                <w:sz w:val="24"/>
                <w:szCs w:val="24"/>
              </w:rPr>
              <w:t>Produkts sniedz labumu/uzlabo dzīves kvalitāti/veicina labklājību sociāli mazāk</w:t>
            </w:r>
            <w:r w:rsidR="009E7576">
              <w:rPr>
                <w:rFonts w:ascii="Times New Roman" w:hAnsi="Times New Roman" w:cs="Times New Roman"/>
                <w:sz w:val="24"/>
                <w:szCs w:val="24"/>
              </w:rPr>
              <w:t xml:space="preserve"> </w:t>
            </w:r>
            <w:r w:rsidRPr="009E7576">
              <w:rPr>
                <w:rFonts w:ascii="Times New Roman" w:hAnsi="Times New Roman" w:cs="Times New Roman"/>
                <w:sz w:val="24"/>
                <w:szCs w:val="24"/>
              </w:rPr>
              <w:t>aizsargātām sabiedrības grupām (funkcijas/īpašības īpaši piemērotas šo grupu</w:t>
            </w:r>
            <w:r w:rsidR="009E7576">
              <w:rPr>
                <w:rFonts w:ascii="Times New Roman" w:hAnsi="Times New Roman" w:cs="Times New Roman"/>
                <w:sz w:val="24"/>
                <w:szCs w:val="24"/>
              </w:rPr>
              <w:t xml:space="preserve"> </w:t>
            </w:r>
            <w:r w:rsidRPr="009E7576">
              <w:rPr>
                <w:rFonts w:ascii="Times New Roman" w:hAnsi="Times New Roman" w:cs="Times New Roman"/>
                <w:sz w:val="24"/>
                <w:szCs w:val="24"/>
              </w:rPr>
              <w:t>vajadzībām konkrētas problēmas risināšanai).</w:t>
            </w:r>
          </w:p>
          <w:p w14:paraId="4E143D26" w14:textId="10FA3B4E" w:rsidR="00AE6DA8" w:rsidRPr="009E7576" w:rsidRDefault="00AE6DA8" w:rsidP="00AE6DA8">
            <w:pPr>
              <w:pStyle w:val="Sarakstarindkopa"/>
              <w:numPr>
                <w:ilvl w:val="1"/>
                <w:numId w:val="2"/>
              </w:numPr>
              <w:tabs>
                <w:tab w:val="left" w:pos="0"/>
                <w:tab w:val="left" w:pos="177"/>
              </w:tabs>
              <w:rPr>
                <w:rFonts w:ascii="Times New Roman" w:hAnsi="Times New Roman" w:cs="Times New Roman"/>
                <w:sz w:val="24"/>
                <w:szCs w:val="24"/>
              </w:rPr>
            </w:pPr>
            <w:r w:rsidRPr="009E7576">
              <w:rPr>
                <w:rFonts w:ascii="Times New Roman" w:hAnsi="Times New Roman" w:cs="Times New Roman"/>
                <w:sz w:val="24"/>
                <w:szCs w:val="24"/>
              </w:rPr>
              <w:t>Preces ražošanā vai pakalpojuma sniegšanā tiek iesaistītas sociāli mazāk</w:t>
            </w:r>
            <w:r w:rsidR="009E7576">
              <w:rPr>
                <w:rFonts w:ascii="Times New Roman" w:hAnsi="Times New Roman" w:cs="Times New Roman"/>
                <w:sz w:val="24"/>
                <w:szCs w:val="24"/>
              </w:rPr>
              <w:t xml:space="preserve"> </w:t>
            </w:r>
            <w:r w:rsidRPr="009E7576">
              <w:rPr>
                <w:rFonts w:ascii="Times New Roman" w:hAnsi="Times New Roman" w:cs="Times New Roman"/>
                <w:sz w:val="24"/>
                <w:szCs w:val="24"/>
              </w:rPr>
              <w:t>aizsargātas sabiedrības grupas.</w:t>
            </w:r>
          </w:p>
          <w:p w14:paraId="22645D3D" w14:textId="77777777" w:rsidR="009E7576" w:rsidRDefault="00AE6DA8" w:rsidP="00AE6DA8">
            <w:pPr>
              <w:tabs>
                <w:tab w:val="left" w:pos="0"/>
                <w:tab w:val="left" w:pos="177"/>
              </w:tabs>
              <w:rPr>
                <w:rFonts w:ascii="Times New Roman" w:hAnsi="Times New Roman" w:cs="Times New Roman"/>
                <w:sz w:val="24"/>
                <w:szCs w:val="24"/>
              </w:rPr>
            </w:pPr>
            <w:r w:rsidRPr="00AE6DA8">
              <w:rPr>
                <w:rFonts w:ascii="Times New Roman" w:hAnsi="Times New Roman" w:cs="Times New Roman"/>
                <w:sz w:val="24"/>
                <w:szCs w:val="24"/>
              </w:rPr>
              <w:t xml:space="preserve"> </w:t>
            </w:r>
            <w:r w:rsidR="009E7576">
              <w:rPr>
                <w:rFonts w:ascii="Times New Roman" w:hAnsi="Times New Roman" w:cs="Times New Roman"/>
                <w:sz w:val="24"/>
                <w:szCs w:val="24"/>
              </w:rPr>
              <w:t>2.</w:t>
            </w:r>
            <w:r w:rsidRPr="00AE6DA8">
              <w:rPr>
                <w:rFonts w:ascii="Times New Roman" w:hAnsi="Times New Roman" w:cs="Times New Roman"/>
                <w:sz w:val="24"/>
                <w:szCs w:val="24"/>
              </w:rPr>
              <w:t>Definēta sociālā problēma, ko risina SMU/produkts/iniciatīva, veikta izpēte un</w:t>
            </w:r>
            <w:r w:rsidR="009E7576">
              <w:rPr>
                <w:rFonts w:ascii="Times New Roman" w:hAnsi="Times New Roman" w:cs="Times New Roman"/>
                <w:sz w:val="24"/>
                <w:szCs w:val="24"/>
              </w:rPr>
              <w:t xml:space="preserve"> </w:t>
            </w:r>
            <w:r w:rsidRPr="00AE6DA8">
              <w:rPr>
                <w:rFonts w:ascii="Times New Roman" w:hAnsi="Times New Roman" w:cs="Times New Roman"/>
                <w:sz w:val="24"/>
                <w:szCs w:val="24"/>
              </w:rPr>
              <w:t xml:space="preserve">pamatojums balstīts faktos. </w:t>
            </w:r>
          </w:p>
          <w:p w14:paraId="0DFED024" w14:textId="77777777" w:rsidR="009E7576" w:rsidRDefault="009E7576" w:rsidP="00AE6DA8">
            <w:pPr>
              <w:tabs>
                <w:tab w:val="left" w:pos="0"/>
                <w:tab w:val="left" w:pos="177"/>
              </w:tabs>
              <w:rPr>
                <w:rFonts w:ascii="Times New Roman" w:hAnsi="Times New Roman" w:cs="Times New Roman"/>
                <w:sz w:val="24"/>
                <w:szCs w:val="24"/>
              </w:rPr>
            </w:pPr>
            <w:r>
              <w:rPr>
                <w:rFonts w:ascii="Times New Roman" w:hAnsi="Times New Roman" w:cs="Times New Roman"/>
                <w:sz w:val="24"/>
                <w:szCs w:val="24"/>
              </w:rPr>
              <w:t>3.</w:t>
            </w:r>
            <w:r w:rsidR="00AE6DA8" w:rsidRPr="00AE6DA8">
              <w:rPr>
                <w:rFonts w:ascii="Times New Roman" w:hAnsi="Times New Roman" w:cs="Times New Roman"/>
                <w:sz w:val="24"/>
                <w:szCs w:val="24"/>
              </w:rPr>
              <w:t>Tiek plānota un mērīta radītā ietekme, ietekme ir ilgtermiņa.</w:t>
            </w:r>
          </w:p>
          <w:p w14:paraId="1984E446" w14:textId="77777777" w:rsidR="009E7576" w:rsidRDefault="009E7576" w:rsidP="00AE6DA8">
            <w:pPr>
              <w:tabs>
                <w:tab w:val="left" w:pos="0"/>
                <w:tab w:val="left" w:pos="177"/>
              </w:tabs>
              <w:rPr>
                <w:rFonts w:ascii="Times New Roman" w:hAnsi="Times New Roman" w:cs="Times New Roman"/>
                <w:sz w:val="24"/>
                <w:szCs w:val="24"/>
              </w:rPr>
            </w:pPr>
            <w:r>
              <w:rPr>
                <w:rFonts w:ascii="Times New Roman" w:hAnsi="Times New Roman" w:cs="Times New Roman"/>
                <w:sz w:val="24"/>
                <w:szCs w:val="24"/>
              </w:rPr>
              <w:t>4.</w:t>
            </w:r>
            <w:r w:rsidR="00AE6DA8" w:rsidRPr="00AE6DA8">
              <w:rPr>
                <w:rFonts w:ascii="Times New Roman" w:hAnsi="Times New Roman" w:cs="Times New Roman"/>
                <w:sz w:val="24"/>
                <w:szCs w:val="24"/>
              </w:rPr>
              <w:t>Atbildība un izpratne par SMU darbības ietekmi uz sabiedrību un/vai vidi, tiek</w:t>
            </w:r>
            <w:r>
              <w:rPr>
                <w:rFonts w:ascii="Times New Roman" w:hAnsi="Times New Roman" w:cs="Times New Roman"/>
                <w:sz w:val="24"/>
                <w:szCs w:val="24"/>
              </w:rPr>
              <w:t xml:space="preserve"> </w:t>
            </w:r>
            <w:r w:rsidR="00AE6DA8" w:rsidRPr="00AE6DA8">
              <w:rPr>
                <w:rFonts w:ascii="Times New Roman" w:hAnsi="Times New Roman" w:cs="Times New Roman"/>
                <w:sz w:val="24"/>
                <w:szCs w:val="24"/>
              </w:rPr>
              <w:t>veidots dialogs ar sabiedrību, lai aktualizētu problēmu un risinājumu.</w:t>
            </w:r>
          </w:p>
          <w:p w14:paraId="04914001" w14:textId="285B07F1" w:rsidR="00B657FC" w:rsidRDefault="009E7576" w:rsidP="00AE6DA8">
            <w:pPr>
              <w:tabs>
                <w:tab w:val="left" w:pos="0"/>
                <w:tab w:val="left" w:pos="177"/>
              </w:tabs>
              <w:rPr>
                <w:rFonts w:ascii="Times New Roman" w:hAnsi="Times New Roman" w:cs="Times New Roman"/>
                <w:sz w:val="24"/>
                <w:szCs w:val="24"/>
              </w:rPr>
            </w:pPr>
            <w:r>
              <w:rPr>
                <w:rFonts w:ascii="Times New Roman" w:hAnsi="Times New Roman" w:cs="Times New Roman"/>
                <w:sz w:val="24"/>
                <w:szCs w:val="24"/>
              </w:rPr>
              <w:t>5.</w:t>
            </w:r>
            <w:r w:rsidR="00AE6DA8" w:rsidRPr="00AE6DA8">
              <w:rPr>
                <w:rFonts w:ascii="Times New Roman" w:hAnsi="Times New Roman" w:cs="Times New Roman"/>
                <w:sz w:val="24"/>
                <w:szCs w:val="24"/>
              </w:rPr>
              <w:t>Radītās ietekmes nozīmība un unikalitāte.</w:t>
            </w:r>
          </w:p>
        </w:tc>
      </w:tr>
      <w:tr w:rsidR="00B657FC" w14:paraId="2F092C53" w14:textId="77777777" w:rsidTr="00CD1AF3">
        <w:trPr>
          <w:trHeight w:val="1397"/>
        </w:trPr>
        <w:tc>
          <w:tcPr>
            <w:tcW w:w="2551" w:type="dxa"/>
            <w:tcBorders>
              <w:top w:val="single" w:sz="4" w:space="0" w:color="auto"/>
              <w:left w:val="single" w:sz="4" w:space="0" w:color="auto"/>
              <w:bottom w:val="single" w:sz="4" w:space="0" w:color="auto"/>
              <w:right w:val="single" w:sz="4" w:space="0" w:color="auto"/>
            </w:tcBorders>
            <w:vAlign w:val="center"/>
          </w:tcPr>
          <w:p w14:paraId="680BADC7" w14:textId="14BBA8CB" w:rsidR="00B657FC" w:rsidRPr="009E7576" w:rsidRDefault="009E7576" w:rsidP="009E7576">
            <w:pPr>
              <w:ind w:right="-65"/>
              <w:jc w:val="center"/>
              <w:rPr>
                <w:rFonts w:ascii="Times New Roman" w:hAnsi="Times New Roman" w:cs="Times New Roman"/>
                <w:b/>
                <w:bCs/>
                <w:sz w:val="28"/>
                <w:szCs w:val="28"/>
              </w:rPr>
            </w:pPr>
            <w:r w:rsidRPr="009E7576">
              <w:rPr>
                <w:rFonts w:ascii="Times New Roman" w:hAnsi="Times New Roman" w:cs="Times New Roman"/>
                <w:b/>
                <w:bCs/>
                <w:sz w:val="28"/>
                <w:szCs w:val="28"/>
              </w:rPr>
              <w:t>Tehnoloģiskās inovācijas prece/pakalpojums</w:t>
            </w:r>
          </w:p>
        </w:tc>
        <w:tc>
          <w:tcPr>
            <w:tcW w:w="7372" w:type="dxa"/>
            <w:tcBorders>
              <w:top w:val="single" w:sz="4" w:space="0" w:color="auto"/>
              <w:left w:val="single" w:sz="4" w:space="0" w:color="auto"/>
              <w:bottom w:val="single" w:sz="4" w:space="0" w:color="auto"/>
              <w:right w:val="single" w:sz="4" w:space="0" w:color="auto"/>
            </w:tcBorders>
            <w:vAlign w:val="center"/>
          </w:tcPr>
          <w:p w14:paraId="17CA632A" w14:textId="6B3540B5" w:rsidR="009E7576" w:rsidRPr="009E7576" w:rsidRDefault="009E7576" w:rsidP="009E7576">
            <w:pPr>
              <w:tabs>
                <w:tab w:val="left" w:pos="177"/>
                <w:tab w:val="left" w:pos="360"/>
              </w:tabs>
              <w:ind w:left="35"/>
              <w:rPr>
                <w:rFonts w:ascii="Times New Roman" w:hAnsi="Times New Roman" w:cs="Times New Roman"/>
                <w:sz w:val="24"/>
                <w:szCs w:val="24"/>
              </w:rPr>
            </w:pPr>
            <w:r>
              <w:rPr>
                <w:rFonts w:ascii="Times New Roman" w:hAnsi="Times New Roman" w:cs="Times New Roman"/>
                <w:sz w:val="24"/>
                <w:szCs w:val="24"/>
              </w:rPr>
              <w:t>1.</w:t>
            </w:r>
            <w:r w:rsidRPr="009E7576">
              <w:rPr>
                <w:rFonts w:ascii="Times New Roman" w:hAnsi="Times New Roman" w:cs="Times New Roman"/>
                <w:sz w:val="24"/>
                <w:szCs w:val="24"/>
              </w:rPr>
              <w:t>Inovācijas veids:</w:t>
            </w:r>
          </w:p>
          <w:p w14:paraId="3C15988E" w14:textId="6173EA43" w:rsidR="009E7576" w:rsidRPr="009E7576" w:rsidRDefault="009E7576" w:rsidP="009E7576">
            <w:pPr>
              <w:tabs>
                <w:tab w:val="left" w:pos="177"/>
                <w:tab w:val="left" w:pos="360"/>
              </w:tabs>
              <w:ind w:left="35"/>
              <w:rPr>
                <w:rFonts w:ascii="Times New Roman" w:hAnsi="Times New Roman" w:cs="Times New Roman"/>
                <w:sz w:val="24"/>
                <w:szCs w:val="24"/>
              </w:rPr>
            </w:pPr>
            <w:r w:rsidRPr="009E7576">
              <w:rPr>
                <w:rFonts w:ascii="Times New Roman" w:hAnsi="Times New Roman" w:cs="Times New Roman"/>
                <w:sz w:val="24"/>
                <w:szCs w:val="24"/>
              </w:rPr>
              <w:t xml:space="preserve"> </w:t>
            </w:r>
            <w:proofErr w:type="spellStart"/>
            <w:r w:rsidRPr="009E7576">
              <w:rPr>
                <w:rFonts w:ascii="Times New Roman" w:hAnsi="Times New Roman" w:cs="Times New Roman"/>
                <w:sz w:val="24"/>
                <w:szCs w:val="24"/>
              </w:rPr>
              <w:t>a.produkts</w:t>
            </w:r>
            <w:proofErr w:type="spellEnd"/>
            <w:r w:rsidRPr="009E7576">
              <w:rPr>
                <w:rFonts w:ascii="Times New Roman" w:hAnsi="Times New Roman" w:cs="Times New Roman"/>
                <w:sz w:val="24"/>
                <w:szCs w:val="24"/>
              </w:rPr>
              <w:t xml:space="preserve"> ir inovācija, jauninājums, jaunievedums;</w:t>
            </w:r>
          </w:p>
          <w:p w14:paraId="238A5681" w14:textId="09655D54" w:rsidR="009E7576" w:rsidRPr="009E7576" w:rsidRDefault="009E7576" w:rsidP="009E7576">
            <w:pPr>
              <w:tabs>
                <w:tab w:val="left" w:pos="177"/>
                <w:tab w:val="left" w:pos="360"/>
              </w:tabs>
              <w:ind w:left="35"/>
              <w:rPr>
                <w:rFonts w:ascii="Times New Roman" w:hAnsi="Times New Roman" w:cs="Times New Roman"/>
                <w:sz w:val="24"/>
                <w:szCs w:val="24"/>
              </w:rPr>
            </w:pPr>
            <w:r w:rsidRPr="009E7576">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9E7576">
              <w:rPr>
                <w:rFonts w:ascii="Times New Roman" w:hAnsi="Times New Roman" w:cs="Times New Roman"/>
                <w:sz w:val="24"/>
                <w:szCs w:val="24"/>
              </w:rPr>
              <w:t>produktam</w:t>
            </w:r>
            <w:proofErr w:type="spellEnd"/>
            <w:r w:rsidRPr="009E7576">
              <w:rPr>
                <w:rFonts w:ascii="Times New Roman" w:hAnsi="Times New Roman" w:cs="Times New Roman"/>
                <w:sz w:val="24"/>
                <w:szCs w:val="24"/>
              </w:rPr>
              <w:t xml:space="preserve"> ir kādas jaunas/papildu funkcijas vai īpašības, kas nav līdzīgos analogos;</w:t>
            </w:r>
          </w:p>
          <w:p w14:paraId="0D256151" w14:textId="1678CDB1" w:rsidR="009E7576" w:rsidRPr="009E7576" w:rsidRDefault="009E7576" w:rsidP="009E7576">
            <w:pPr>
              <w:tabs>
                <w:tab w:val="left" w:pos="177"/>
                <w:tab w:val="left" w:pos="360"/>
              </w:tabs>
              <w:ind w:left="35"/>
              <w:rPr>
                <w:rFonts w:ascii="Times New Roman" w:hAnsi="Times New Roman" w:cs="Times New Roman"/>
                <w:sz w:val="24"/>
                <w:szCs w:val="24"/>
              </w:rPr>
            </w:pPr>
            <w:proofErr w:type="spellStart"/>
            <w:r>
              <w:rPr>
                <w:rFonts w:ascii="Times New Roman" w:hAnsi="Times New Roman" w:cs="Times New Roman"/>
                <w:sz w:val="24"/>
                <w:szCs w:val="24"/>
              </w:rPr>
              <w:t>c.</w:t>
            </w:r>
            <w:r w:rsidRPr="009E7576">
              <w:rPr>
                <w:rFonts w:ascii="Times New Roman" w:hAnsi="Times New Roman" w:cs="Times New Roman"/>
                <w:sz w:val="24"/>
                <w:szCs w:val="24"/>
              </w:rPr>
              <w:t>izmantota</w:t>
            </w:r>
            <w:proofErr w:type="spellEnd"/>
            <w:r w:rsidRPr="009E7576">
              <w:rPr>
                <w:rFonts w:ascii="Times New Roman" w:hAnsi="Times New Roman" w:cs="Times New Roman"/>
                <w:sz w:val="24"/>
                <w:szCs w:val="24"/>
              </w:rPr>
              <w:t xml:space="preserve"> ražošanas tehnoloģija ir inovācija/jauninājums;</w:t>
            </w:r>
          </w:p>
          <w:p w14:paraId="48C79642" w14:textId="77777777" w:rsidR="009E7576" w:rsidRDefault="009E7576" w:rsidP="009E7576">
            <w:pPr>
              <w:tabs>
                <w:tab w:val="left" w:pos="177"/>
                <w:tab w:val="left" w:pos="360"/>
              </w:tabs>
              <w:rPr>
                <w:rFonts w:ascii="Times New Roman" w:hAnsi="Times New Roman" w:cs="Times New Roman"/>
                <w:sz w:val="24"/>
                <w:szCs w:val="24"/>
              </w:rPr>
            </w:pPr>
            <w:r>
              <w:rPr>
                <w:rFonts w:ascii="Times New Roman" w:hAnsi="Times New Roman" w:cs="Times New Roman"/>
                <w:sz w:val="24"/>
                <w:szCs w:val="24"/>
              </w:rPr>
              <w:t>2.</w:t>
            </w:r>
            <w:r w:rsidRPr="009E7576">
              <w:rPr>
                <w:rFonts w:ascii="Times New Roman" w:hAnsi="Times New Roman" w:cs="Times New Roman"/>
                <w:sz w:val="24"/>
                <w:szCs w:val="24"/>
              </w:rPr>
              <w:t>Radītā pievienotā vērtība (inovāciju vai jaunās funkcijas/īpašības) ir balstīta lietotāju izpētē un</w:t>
            </w:r>
            <w:r>
              <w:rPr>
                <w:rFonts w:ascii="Times New Roman" w:hAnsi="Times New Roman" w:cs="Times New Roman"/>
                <w:sz w:val="24"/>
                <w:szCs w:val="24"/>
              </w:rPr>
              <w:t xml:space="preserve"> </w:t>
            </w:r>
            <w:r w:rsidRPr="009E7576">
              <w:rPr>
                <w:rFonts w:ascii="Times New Roman" w:hAnsi="Times New Roman" w:cs="Times New Roman"/>
                <w:sz w:val="24"/>
                <w:szCs w:val="24"/>
              </w:rPr>
              <w:t>to vajadzībās, definēta problēma, ko risina/vajadzība, ko apmierina.</w:t>
            </w:r>
          </w:p>
          <w:p w14:paraId="4BA17982" w14:textId="1C0EF2C4" w:rsidR="009E7576" w:rsidRPr="009E7576" w:rsidRDefault="009E7576" w:rsidP="009E7576">
            <w:pPr>
              <w:tabs>
                <w:tab w:val="left" w:pos="177"/>
                <w:tab w:val="left" w:pos="360"/>
              </w:tabs>
              <w:rPr>
                <w:rFonts w:ascii="Times New Roman" w:hAnsi="Times New Roman" w:cs="Times New Roman"/>
                <w:sz w:val="24"/>
                <w:szCs w:val="24"/>
              </w:rPr>
            </w:pPr>
            <w:r>
              <w:rPr>
                <w:rFonts w:ascii="Times New Roman" w:hAnsi="Times New Roman" w:cs="Times New Roman"/>
                <w:sz w:val="24"/>
                <w:szCs w:val="24"/>
              </w:rPr>
              <w:t xml:space="preserve">3.  </w:t>
            </w:r>
            <w:r w:rsidRPr="009E7576">
              <w:rPr>
                <w:rFonts w:ascii="Times New Roman" w:hAnsi="Times New Roman" w:cs="Times New Roman"/>
                <w:sz w:val="24"/>
                <w:szCs w:val="24"/>
              </w:rPr>
              <w:t xml:space="preserve">Radītā inovācija ir funkcionāla, uzlabo lietojamību, ir praktiska un lietotājam draudzīga. </w:t>
            </w:r>
          </w:p>
          <w:p w14:paraId="0CBF57A2" w14:textId="4201C85E" w:rsidR="009E7576" w:rsidRPr="009E7576" w:rsidRDefault="009E7576" w:rsidP="009E7576">
            <w:pPr>
              <w:tabs>
                <w:tab w:val="left" w:pos="177"/>
                <w:tab w:val="left" w:pos="360"/>
              </w:tabs>
              <w:ind w:left="35"/>
              <w:rPr>
                <w:rFonts w:ascii="Times New Roman" w:hAnsi="Times New Roman" w:cs="Times New Roman"/>
                <w:sz w:val="24"/>
                <w:szCs w:val="24"/>
              </w:rPr>
            </w:pPr>
            <w:r>
              <w:rPr>
                <w:rFonts w:ascii="Times New Roman" w:hAnsi="Times New Roman" w:cs="Times New Roman"/>
                <w:sz w:val="24"/>
                <w:szCs w:val="24"/>
              </w:rPr>
              <w:t xml:space="preserve">4. </w:t>
            </w:r>
            <w:r w:rsidRPr="009E7576">
              <w:rPr>
                <w:rFonts w:ascii="Times New Roman" w:hAnsi="Times New Roman" w:cs="Times New Roman"/>
                <w:sz w:val="24"/>
                <w:szCs w:val="24"/>
              </w:rPr>
              <w:t>Potenciāls radīt pozitīvas izmaiņas vai ietekmi uz lietotājiem vai sabiedrību kopumā.</w:t>
            </w:r>
          </w:p>
          <w:p w14:paraId="673673E6" w14:textId="08CFB258" w:rsidR="00B657FC" w:rsidRDefault="009E7576" w:rsidP="009E7576">
            <w:pPr>
              <w:tabs>
                <w:tab w:val="left" w:pos="177"/>
                <w:tab w:val="left" w:pos="360"/>
              </w:tabs>
              <w:rPr>
                <w:rFonts w:ascii="Times New Roman" w:hAnsi="Times New Roman" w:cs="Times New Roman"/>
                <w:sz w:val="24"/>
                <w:szCs w:val="24"/>
              </w:rPr>
            </w:pPr>
            <w:r>
              <w:rPr>
                <w:rFonts w:ascii="Times New Roman" w:hAnsi="Times New Roman" w:cs="Times New Roman"/>
                <w:sz w:val="24"/>
                <w:szCs w:val="24"/>
              </w:rPr>
              <w:t xml:space="preserve">5. </w:t>
            </w:r>
            <w:r w:rsidRPr="009E7576">
              <w:rPr>
                <w:rFonts w:ascii="Times New Roman" w:hAnsi="Times New Roman" w:cs="Times New Roman"/>
                <w:sz w:val="24"/>
                <w:szCs w:val="24"/>
              </w:rPr>
              <w:t>Produkts ir kvalitatīvs vai tā prototips ir atbilstošs iterācijas posmam un ir skaidrs plāns</w:t>
            </w:r>
            <w:r>
              <w:rPr>
                <w:rFonts w:ascii="Times New Roman" w:hAnsi="Times New Roman" w:cs="Times New Roman"/>
                <w:sz w:val="24"/>
                <w:szCs w:val="24"/>
              </w:rPr>
              <w:t xml:space="preserve"> </w:t>
            </w:r>
            <w:r w:rsidRPr="009E7576">
              <w:rPr>
                <w:rFonts w:ascii="Times New Roman" w:hAnsi="Times New Roman" w:cs="Times New Roman"/>
                <w:sz w:val="24"/>
                <w:szCs w:val="24"/>
              </w:rPr>
              <w:t>prototipa attīstīšanai</w:t>
            </w:r>
            <w:r>
              <w:rPr>
                <w:rFonts w:ascii="Times New Roman" w:hAnsi="Times New Roman" w:cs="Times New Roman"/>
                <w:sz w:val="24"/>
                <w:szCs w:val="24"/>
              </w:rPr>
              <w:t>.</w:t>
            </w:r>
          </w:p>
        </w:tc>
      </w:tr>
      <w:tr w:rsidR="00B657FC" w14:paraId="0A993BA0" w14:textId="77777777" w:rsidTr="00CD1AF3">
        <w:trPr>
          <w:trHeight w:val="1051"/>
        </w:trPr>
        <w:tc>
          <w:tcPr>
            <w:tcW w:w="2551" w:type="dxa"/>
            <w:tcBorders>
              <w:top w:val="single" w:sz="4" w:space="0" w:color="auto"/>
              <w:left w:val="single" w:sz="4" w:space="0" w:color="auto"/>
              <w:bottom w:val="single" w:sz="4" w:space="0" w:color="auto"/>
              <w:right w:val="single" w:sz="4" w:space="0" w:color="auto"/>
            </w:tcBorders>
            <w:vAlign w:val="center"/>
          </w:tcPr>
          <w:p w14:paraId="0DF649F7" w14:textId="1E56A430" w:rsidR="00B657FC" w:rsidRPr="009E7576" w:rsidRDefault="009E7576" w:rsidP="009E7576">
            <w:pPr>
              <w:jc w:val="center"/>
              <w:rPr>
                <w:rFonts w:ascii="Times New Roman" w:hAnsi="Times New Roman" w:cs="Times New Roman"/>
                <w:b/>
                <w:bCs/>
                <w:sz w:val="28"/>
                <w:szCs w:val="28"/>
              </w:rPr>
            </w:pPr>
            <w:r w:rsidRPr="009E7576">
              <w:rPr>
                <w:rFonts w:ascii="Times New Roman" w:hAnsi="Times New Roman" w:cs="Times New Roman"/>
                <w:b/>
                <w:bCs/>
                <w:sz w:val="28"/>
                <w:szCs w:val="28"/>
              </w:rPr>
              <w:t>Labākā SMU pārdošanas komanda</w:t>
            </w:r>
          </w:p>
        </w:tc>
        <w:tc>
          <w:tcPr>
            <w:tcW w:w="7372" w:type="dxa"/>
            <w:tcBorders>
              <w:top w:val="single" w:sz="4" w:space="0" w:color="auto"/>
              <w:left w:val="single" w:sz="4" w:space="0" w:color="auto"/>
              <w:bottom w:val="single" w:sz="4" w:space="0" w:color="auto"/>
              <w:right w:val="single" w:sz="4" w:space="0" w:color="auto"/>
            </w:tcBorders>
            <w:vAlign w:val="center"/>
          </w:tcPr>
          <w:p w14:paraId="7FAEC7C7" w14:textId="77777777" w:rsidR="00CD1AF3" w:rsidRDefault="00CD1AF3" w:rsidP="00CD1AF3">
            <w:pPr>
              <w:pStyle w:val="Sarakstarindkopa"/>
              <w:numPr>
                <w:ilvl w:val="0"/>
                <w:numId w:val="10"/>
              </w:numPr>
              <w:tabs>
                <w:tab w:val="left" w:pos="177"/>
                <w:tab w:val="left" w:pos="360"/>
              </w:tabs>
              <w:rPr>
                <w:rFonts w:ascii="Times New Roman" w:hAnsi="Times New Roman" w:cs="Times New Roman"/>
                <w:sz w:val="24"/>
                <w:szCs w:val="24"/>
              </w:rPr>
            </w:pPr>
            <w:r w:rsidRPr="00CD1AF3">
              <w:rPr>
                <w:rFonts w:ascii="Times New Roman" w:hAnsi="Times New Roman" w:cs="Times New Roman"/>
                <w:sz w:val="24"/>
                <w:szCs w:val="24"/>
              </w:rPr>
              <w:t>Pārliecinoša un pārdošanu veicinoša komunikācija ar žūriju un klientiem</w:t>
            </w:r>
          </w:p>
          <w:p w14:paraId="14A2CD2E" w14:textId="77777777" w:rsidR="00CD1AF3" w:rsidRDefault="00CD1AF3" w:rsidP="00CD1AF3">
            <w:pPr>
              <w:pStyle w:val="Sarakstarindkopa"/>
              <w:numPr>
                <w:ilvl w:val="0"/>
                <w:numId w:val="10"/>
              </w:numPr>
              <w:tabs>
                <w:tab w:val="left" w:pos="177"/>
                <w:tab w:val="left" w:pos="360"/>
              </w:tabs>
              <w:rPr>
                <w:rFonts w:ascii="Times New Roman" w:hAnsi="Times New Roman" w:cs="Times New Roman"/>
                <w:sz w:val="24"/>
                <w:szCs w:val="24"/>
              </w:rPr>
            </w:pPr>
            <w:r w:rsidRPr="00CD1AF3">
              <w:rPr>
                <w:rFonts w:ascii="Times New Roman" w:hAnsi="Times New Roman" w:cs="Times New Roman"/>
                <w:sz w:val="24"/>
                <w:szCs w:val="24"/>
              </w:rPr>
              <w:t>Skaidra pārdošanas un produkta virzīšanas stratēģija, kas tiek uzlabota SMU darbības</w:t>
            </w:r>
            <w:r>
              <w:rPr>
                <w:rFonts w:ascii="Times New Roman" w:hAnsi="Times New Roman" w:cs="Times New Roman"/>
                <w:sz w:val="24"/>
                <w:szCs w:val="24"/>
              </w:rPr>
              <w:t xml:space="preserve"> </w:t>
            </w:r>
            <w:r w:rsidRPr="00CD1AF3">
              <w:rPr>
                <w:rFonts w:ascii="Times New Roman" w:hAnsi="Times New Roman" w:cs="Times New Roman"/>
                <w:sz w:val="24"/>
                <w:szCs w:val="24"/>
              </w:rPr>
              <w:t xml:space="preserve">laikā. </w:t>
            </w:r>
          </w:p>
          <w:p w14:paraId="4ADB2903" w14:textId="77777777" w:rsidR="00CD1AF3" w:rsidRDefault="00CD1AF3" w:rsidP="00CD1AF3">
            <w:pPr>
              <w:pStyle w:val="Sarakstarindkopa"/>
              <w:numPr>
                <w:ilvl w:val="0"/>
                <w:numId w:val="10"/>
              </w:numPr>
              <w:tabs>
                <w:tab w:val="left" w:pos="177"/>
                <w:tab w:val="left" w:pos="360"/>
              </w:tabs>
              <w:rPr>
                <w:rFonts w:ascii="Times New Roman" w:hAnsi="Times New Roman" w:cs="Times New Roman"/>
                <w:sz w:val="24"/>
                <w:szCs w:val="24"/>
              </w:rPr>
            </w:pPr>
            <w:r w:rsidRPr="00CD1AF3">
              <w:rPr>
                <w:rFonts w:ascii="Times New Roman" w:hAnsi="Times New Roman" w:cs="Times New Roman"/>
                <w:sz w:val="24"/>
                <w:szCs w:val="24"/>
              </w:rPr>
              <w:t>Veiksmīga komandas dalībnieku sadarbība gan SMU darbībā kopumā, gan CITS</w:t>
            </w:r>
            <w:r>
              <w:rPr>
                <w:rFonts w:ascii="Times New Roman" w:hAnsi="Times New Roman" w:cs="Times New Roman"/>
                <w:sz w:val="24"/>
                <w:szCs w:val="24"/>
              </w:rPr>
              <w:t xml:space="preserve"> </w:t>
            </w:r>
            <w:r w:rsidRPr="00CD1AF3">
              <w:rPr>
                <w:rFonts w:ascii="Times New Roman" w:hAnsi="Times New Roman" w:cs="Times New Roman"/>
                <w:sz w:val="24"/>
                <w:szCs w:val="24"/>
              </w:rPr>
              <w:t>BAZĀRS laikā. SMU mērķu sasniegšanai tiek izmantotas katra komandas dalībnieku</w:t>
            </w:r>
            <w:r>
              <w:rPr>
                <w:rFonts w:ascii="Times New Roman" w:hAnsi="Times New Roman" w:cs="Times New Roman"/>
                <w:sz w:val="24"/>
                <w:szCs w:val="24"/>
              </w:rPr>
              <w:t xml:space="preserve"> </w:t>
            </w:r>
            <w:r w:rsidRPr="00CD1AF3">
              <w:rPr>
                <w:rFonts w:ascii="Times New Roman" w:hAnsi="Times New Roman" w:cs="Times New Roman"/>
                <w:sz w:val="24"/>
                <w:szCs w:val="24"/>
              </w:rPr>
              <w:t>stiprās puses.  Uz jautājumiem žūrijas komisijas locekļiem un pircējiem atbild SMU</w:t>
            </w:r>
            <w:r>
              <w:rPr>
                <w:rFonts w:ascii="Times New Roman" w:hAnsi="Times New Roman" w:cs="Times New Roman"/>
                <w:sz w:val="24"/>
                <w:szCs w:val="24"/>
              </w:rPr>
              <w:t xml:space="preserve"> </w:t>
            </w:r>
            <w:r w:rsidRPr="00CD1AF3">
              <w:rPr>
                <w:rFonts w:ascii="Times New Roman" w:hAnsi="Times New Roman" w:cs="Times New Roman"/>
                <w:sz w:val="24"/>
                <w:szCs w:val="24"/>
              </w:rPr>
              <w:t xml:space="preserve">dalībnieki, atbilstoši savai atbildības jomai. </w:t>
            </w:r>
          </w:p>
          <w:p w14:paraId="4C89EAB1" w14:textId="77777777" w:rsidR="00CD1AF3" w:rsidRDefault="00CD1AF3" w:rsidP="00CD1AF3">
            <w:pPr>
              <w:pStyle w:val="Sarakstarindkopa"/>
              <w:numPr>
                <w:ilvl w:val="0"/>
                <w:numId w:val="10"/>
              </w:numPr>
              <w:tabs>
                <w:tab w:val="left" w:pos="177"/>
                <w:tab w:val="left" w:pos="360"/>
              </w:tabs>
              <w:rPr>
                <w:rFonts w:ascii="Times New Roman" w:hAnsi="Times New Roman" w:cs="Times New Roman"/>
                <w:sz w:val="24"/>
                <w:szCs w:val="24"/>
              </w:rPr>
            </w:pPr>
            <w:r w:rsidRPr="00CD1AF3">
              <w:rPr>
                <w:rFonts w:ascii="Times New Roman" w:hAnsi="Times New Roman" w:cs="Times New Roman"/>
                <w:sz w:val="24"/>
                <w:szCs w:val="24"/>
              </w:rPr>
              <w:t>Produkts kvalitatīvs, gatavs tirgum.</w:t>
            </w:r>
          </w:p>
          <w:p w14:paraId="49D1A44F" w14:textId="7BEC0996" w:rsidR="00B657FC" w:rsidRPr="00CD1AF3" w:rsidRDefault="00CD1AF3" w:rsidP="00CD1AF3">
            <w:pPr>
              <w:pStyle w:val="Sarakstarindkopa"/>
              <w:numPr>
                <w:ilvl w:val="0"/>
                <w:numId w:val="10"/>
              </w:numPr>
              <w:tabs>
                <w:tab w:val="left" w:pos="177"/>
                <w:tab w:val="left" w:pos="360"/>
              </w:tabs>
              <w:rPr>
                <w:rFonts w:ascii="Times New Roman" w:hAnsi="Times New Roman" w:cs="Times New Roman"/>
                <w:sz w:val="24"/>
                <w:szCs w:val="24"/>
              </w:rPr>
            </w:pPr>
            <w:r w:rsidRPr="00CD1AF3">
              <w:rPr>
                <w:rFonts w:ascii="Times New Roman" w:hAnsi="Times New Roman" w:cs="Times New Roman"/>
                <w:sz w:val="24"/>
                <w:szCs w:val="24"/>
              </w:rPr>
              <w:t>Pārdoto vienību skaits. Novērojams, ka klienti izrāda interesi par produktu un</w:t>
            </w:r>
            <w:r>
              <w:rPr>
                <w:rFonts w:ascii="Times New Roman" w:hAnsi="Times New Roman" w:cs="Times New Roman"/>
                <w:sz w:val="24"/>
                <w:szCs w:val="24"/>
              </w:rPr>
              <w:t xml:space="preserve"> </w:t>
            </w:r>
            <w:r w:rsidRPr="00CD1AF3">
              <w:rPr>
                <w:rFonts w:ascii="Times New Roman" w:hAnsi="Times New Roman" w:cs="Times New Roman"/>
                <w:sz w:val="24"/>
                <w:szCs w:val="24"/>
              </w:rPr>
              <w:t>iegādājas to.</w:t>
            </w:r>
          </w:p>
        </w:tc>
      </w:tr>
      <w:tr w:rsidR="00B657FC" w14:paraId="210E7D46" w14:textId="77777777" w:rsidTr="00CD1AF3">
        <w:trPr>
          <w:trHeight w:val="1051"/>
        </w:trPr>
        <w:tc>
          <w:tcPr>
            <w:tcW w:w="2551" w:type="dxa"/>
            <w:tcBorders>
              <w:top w:val="single" w:sz="4" w:space="0" w:color="auto"/>
              <w:left w:val="single" w:sz="4" w:space="0" w:color="auto"/>
              <w:bottom w:val="single" w:sz="4" w:space="0" w:color="auto"/>
              <w:right w:val="single" w:sz="4" w:space="0" w:color="auto"/>
            </w:tcBorders>
            <w:vAlign w:val="center"/>
          </w:tcPr>
          <w:p w14:paraId="33912332" w14:textId="5FDEEC27" w:rsidR="00B657FC" w:rsidRPr="00CD1AF3" w:rsidRDefault="00CD1AF3" w:rsidP="00CD1AF3">
            <w:pPr>
              <w:jc w:val="center"/>
              <w:rPr>
                <w:rFonts w:ascii="Times New Roman" w:hAnsi="Times New Roman" w:cs="Times New Roman"/>
                <w:b/>
                <w:bCs/>
                <w:sz w:val="28"/>
                <w:szCs w:val="28"/>
              </w:rPr>
            </w:pPr>
            <w:r w:rsidRPr="00CD1AF3">
              <w:rPr>
                <w:rFonts w:ascii="Times New Roman" w:hAnsi="Times New Roman" w:cs="Times New Roman"/>
                <w:b/>
                <w:bCs/>
                <w:sz w:val="28"/>
                <w:szCs w:val="28"/>
              </w:rPr>
              <w:lastRenderedPageBreak/>
              <w:t>Uz zināšanām balstīts SMU prece/pakalpojums</w:t>
            </w:r>
          </w:p>
        </w:tc>
        <w:tc>
          <w:tcPr>
            <w:tcW w:w="7372" w:type="dxa"/>
            <w:tcBorders>
              <w:top w:val="single" w:sz="4" w:space="0" w:color="auto"/>
              <w:left w:val="single" w:sz="4" w:space="0" w:color="auto"/>
              <w:bottom w:val="single" w:sz="4" w:space="0" w:color="auto"/>
              <w:right w:val="single" w:sz="4" w:space="0" w:color="auto"/>
            </w:tcBorders>
            <w:vAlign w:val="center"/>
          </w:tcPr>
          <w:p w14:paraId="223E8A4F" w14:textId="65E6A91D" w:rsidR="00CD1AF3" w:rsidRPr="00CD1AF3" w:rsidRDefault="00CD1AF3" w:rsidP="00CD1AF3">
            <w:pPr>
              <w:pStyle w:val="Sarakstarindkopa"/>
              <w:numPr>
                <w:ilvl w:val="0"/>
                <w:numId w:val="11"/>
              </w:numPr>
              <w:tabs>
                <w:tab w:val="left" w:pos="177"/>
                <w:tab w:val="left" w:pos="319"/>
              </w:tabs>
              <w:rPr>
                <w:rFonts w:ascii="Times New Roman" w:hAnsi="Times New Roman" w:cs="Times New Roman"/>
                <w:sz w:val="24"/>
                <w:szCs w:val="24"/>
              </w:rPr>
            </w:pPr>
            <w:r w:rsidRPr="00CD1AF3">
              <w:rPr>
                <w:rFonts w:ascii="Times New Roman" w:hAnsi="Times New Roman" w:cs="Times New Roman"/>
                <w:sz w:val="24"/>
                <w:szCs w:val="24"/>
              </w:rPr>
              <w:t>Zināšanu izpausmes veidi:</w:t>
            </w:r>
          </w:p>
          <w:p w14:paraId="1C6D6C69" w14:textId="7EA07970" w:rsidR="00CD1AF3" w:rsidRPr="00CD1AF3" w:rsidRDefault="00CD1AF3" w:rsidP="00CD1AF3">
            <w:pPr>
              <w:tabs>
                <w:tab w:val="left" w:pos="177"/>
                <w:tab w:val="left" w:pos="319"/>
              </w:tabs>
              <w:rPr>
                <w:rFonts w:ascii="Times New Roman" w:hAnsi="Times New Roman" w:cs="Times New Roman"/>
                <w:sz w:val="24"/>
                <w:szCs w:val="24"/>
              </w:rPr>
            </w:pPr>
            <w:r>
              <w:rPr>
                <w:rFonts w:ascii="Times New Roman" w:hAnsi="Times New Roman" w:cs="Times New Roman"/>
                <w:sz w:val="24"/>
                <w:szCs w:val="24"/>
              </w:rPr>
              <w:t xml:space="preserve">a. </w:t>
            </w:r>
            <w:r w:rsidRPr="00CD1AF3">
              <w:rPr>
                <w:rFonts w:ascii="Times New Roman" w:hAnsi="Times New Roman" w:cs="Times New Roman"/>
                <w:sz w:val="24"/>
                <w:szCs w:val="24"/>
              </w:rPr>
              <w:t>SMU produkta radīšanas un ražošanas procesā investētas specifiskas dalībnieku</w:t>
            </w:r>
            <w:r>
              <w:rPr>
                <w:rFonts w:ascii="Times New Roman" w:hAnsi="Times New Roman" w:cs="Times New Roman"/>
                <w:sz w:val="24"/>
                <w:szCs w:val="24"/>
              </w:rPr>
              <w:t xml:space="preserve"> </w:t>
            </w:r>
            <w:r w:rsidRPr="00CD1AF3">
              <w:rPr>
                <w:rFonts w:ascii="Times New Roman" w:hAnsi="Times New Roman" w:cs="Times New Roman"/>
                <w:sz w:val="24"/>
                <w:szCs w:val="24"/>
              </w:rPr>
              <w:t xml:space="preserve">zināšanas preces ražošanā vai pakalpojuma sniegšanā </w:t>
            </w:r>
          </w:p>
          <w:p w14:paraId="30C0E74E" w14:textId="77777777" w:rsidR="00CD1AF3" w:rsidRDefault="00CD1AF3" w:rsidP="00CD1AF3">
            <w:pPr>
              <w:tabs>
                <w:tab w:val="left" w:pos="177"/>
                <w:tab w:val="left" w:pos="319"/>
              </w:tabs>
              <w:ind w:left="35"/>
              <w:rPr>
                <w:rFonts w:ascii="Times New Roman" w:hAnsi="Times New Roman" w:cs="Times New Roman"/>
                <w:sz w:val="24"/>
                <w:szCs w:val="24"/>
              </w:rPr>
            </w:pPr>
            <w:r w:rsidRPr="00CD1AF3">
              <w:rPr>
                <w:rFonts w:ascii="Times New Roman" w:hAnsi="Times New Roman" w:cs="Times New Roman"/>
                <w:sz w:val="24"/>
                <w:szCs w:val="24"/>
              </w:rPr>
              <w:t>b.</w:t>
            </w:r>
            <w:r>
              <w:rPr>
                <w:rFonts w:ascii="Times New Roman" w:hAnsi="Times New Roman" w:cs="Times New Roman"/>
                <w:sz w:val="24"/>
                <w:szCs w:val="24"/>
              </w:rPr>
              <w:t xml:space="preserve"> </w:t>
            </w:r>
            <w:r w:rsidRPr="00CD1AF3">
              <w:rPr>
                <w:rFonts w:ascii="Times New Roman" w:hAnsi="Times New Roman" w:cs="Times New Roman"/>
                <w:sz w:val="24"/>
                <w:szCs w:val="24"/>
              </w:rPr>
              <w:t>prece/pakalpojums veicina zināšanu tālāku nodevi vai citu zināšanu un prasmju</w:t>
            </w:r>
            <w:r>
              <w:rPr>
                <w:rFonts w:ascii="Times New Roman" w:hAnsi="Times New Roman" w:cs="Times New Roman"/>
                <w:sz w:val="24"/>
                <w:szCs w:val="24"/>
              </w:rPr>
              <w:t xml:space="preserve"> </w:t>
            </w:r>
            <w:r w:rsidRPr="00CD1AF3">
              <w:rPr>
                <w:rFonts w:ascii="Times New Roman" w:hAnsi="Times New Roman" w:cs="Times New Roman"/>
                <w:sz w:val="24"/>
                <w:szCs w:val="24"/>
              </w:rPr>
              <w:t xml:space="preserve">attīstību klientam. </w:t>
            </w:r>
          </w:p>
          <w:p w14:paraId="6AD2F425" w14:textId="77777777" w:rsidR="00CD1AF3" w:rsidRDefault="00CD1AF3" w:rsidP="00CD1AF3">
            <w:pPr>
              <w:tabs>
                <w:tab w:val="left" w:pos="177"/>
                <w:tab w:val="left" w:pos="319"/>
              </w:tabs>
              <w:ind w:left="35"/>
              <w:rPr>
                <w:rFonts w:ascii="Times New Roman" w:hAnsi="Times New Roman" w:cs="Times New Roman"/>
                <w:sz w:val="24"/>
                <w:szCs w:val="24"/>
              </w:rPr>
            </w:pPr>
            <w:r>
              <w:rPr>
                <w:rFonts w:ascii="Times New Roman" w:hAnsi="Times New Roman" w:cs="Times New Roman"/>
                <w:sz w:val="24"/>
                <w:szCs w:val="24"/>
              </w:rPr>
              <w:t xml:space="preserve">2. </w:t>
            </w:r>
            <w:r w:rsidRPr="00CD1AF3">
              <w:rPr>
                <w:rFonts w:ascii="Times New Roman" w:hAnsi="Times New Roman" w:cs="Times New Roman"/>
                <w:sz w:val="24"/>
                <w:szCs w:val="24"/>
              </w:rPr>
              <w:t>Komandas dalībnieki demonstrē un pamato savu specifisko zināšanu nozīmi</w:t>
            </w:r>
            <w:r>
              <w:rPr>
                <w:rFonts w:ascii="Times New Roman" w:hAnsi="Times New Roman" w:cs="Times New Roman"/>
                <w:sz w:val="24"/>
                <w:szCs w:val="24"/>
              </w:rPr>
              <w:t xml:space="preserve"> </w:t>
            </w:r>
            <w:r w:rsidRPr="00CD1AF3">
              <w:rPr>
                <w:rFonts w:ascii="Times New Roman" w:hAnsi="Times New Roman" w:cs="Times New Roman"/>
                <w:sz w:val="24"/>
                <w:szCs w:val="24"/>
              </w:rPr>
              <w:t>produkta attīstībā, demonstrē savas zināšanas par nozari, kurā radīta</w:t>
            </w:r>
            <w:r>
              <w:rPr>
                <w:rFonts w:ascii="Times New Roman" w:hAnsi="Times New Roman" w:cs="Times New Roman"/>
                <w:sz w:val="24"/>
                <w:szCs w:val="24"/>
              </w:rPr>
              <w:t xml:space="preserve"> </w:t>
            </w:r>
            <w:r w:rsidRPr="00CD1AF3">
              <w:rPr>
                <w:rFonts w:ascii="Times New Roman" w:hAnsi="Times New Roman" w:cs="Times New Roman"/>
                <w:sz w:val="24"/>
                <w:szCs w:val="24"/>
              </w:rPr>
              <w:t xml:space="preserve">prece/pakalpojums. </w:t>
            </w:r>
          </w:p>
          <w:p w14:paraId="2F43725E" w14:textId="77777777" w:rsidR="00CD1AF3" w:rsidRDefault="00CD1AF3" w:rsidP="00CD1AF3">
            <w:pPr>
              <w:tabs>
                <w:tab w:val="left" w:pos="177"/>
                <w:tab w:val="left" w:pos="319"/>
              </w:tabs>
              <w:ind w:left="35"/>
              <w:rPr>
                <w:rFonts w:ascii="Times New Roman" w:hAnsi="Times New Roman" w:cs="Times New Roman"/>
                <w:sz w:val="24"/>
                <w:szCs w:val="24"/>
              </w:rPr>
            </w:pPr>
            <w:r>
              <w:rPr>
                <w:rFonts w:ascii="Times New Roman" w:hAnsi="Times New Roman" w:cs="Times New Roman"/>
                <w:sz w:val="24"/>
                <w:szCs w:val="24"/>
              </w:rPr>
              <w:t xml:space="preserve">3. </w:t>
            </w:r>
            <w:r w:rsidRPr="00CD1AF3">
              <w:rPr>
                <w:rFonts w:ascii="Times New Roman" w:hAnsi="Times New Roman" w:cs="Times New Roman"/>
                <w:sz w:val="24"/>
                <w:szCs w:val="24"/>
              </w:rPr>
              <w:t xml:space="preserve">Produkta attīstīšanā piesaistīti </w:t>
            </w:r>
            <w:proofErr w:type="spellStart"/>
            <w:r w:rsidRPr="00CD1AF3">
              <w:rPr>
                <w:rFonts w:ascii="Times New Roman" w:hAnsi="Times New Roman" w:cs="Times New Roman"/>
                <w:sz w:val="24"/>
                <w:szCs w:val="24"/>
              </w:rPr>
              <w:t>mentori</w:t>
            </w:r>
            <w:proofErr w:type="spellEnd"/>
            <w:r w:rsidRPr="00CD1AF3">
              <w:rPr>
                <w:rFonts w:ascii="Times New Roman" w:hAnsi="Times New Roman" w:cs="Times New Roman"/>
                <w:sz w:val="24"/>
                <w:szCs w:val="24"/>
              </w:rPr>
              <w:t>/eksperti, SMU dalībnieki ir konsultējušies ar</w:t>
            </w:r>
            <w:r>
              <w:rPr>
                <w:rFonts w:ascii="Times New Roman" w:hAnsi="Times New Roman" w:cs="Times New Roman"/>
                <w:sz w:val="24"/>
                <w:szCs w:val="24"/>
              </w:rPr>
              <w:t xml:space="preserve"> </w:t>
            </w:r>
            <w:r w:rsidRPr="00CD1AF3">
              <w:rPr>
                <w:rFonts w:ascii="Times New Roman" w:hAnsi="Times New Roman" w:cs="Times New Roman"/>
                <w:sz w:val="24"/>
                <w:szCs w:val="24"/>
              </w:rPr>
              <w:t xml:space="preserve">nozares speciālistiem. </w:t>
            </w:r>
          </w:p>
          <w:p w14:paraId="3DA7A3C5" w14:textId="7D27C660" w:rsidR="00CD1AF3" w:rsidRDefault="00CD1AF3" w:rsidP="00CD1AF3">
            <w:pPr>
              <w:tabs>
                <w:tab w:val="left" w:pos="177"/>
                <w:tab w:val="left" w:pos="319"/>
              </w:tabs>
              <w:ind w:left="35"/>
              <w:rPr>
                <w:rFonts w:ascii="Times New Roman" w:hAnsi="Times New Roman" w:cs="Times New Roman"/>
                <w:sz w:val="24"/>
                <w:szCs w:val="24"/>
              </w:rPr>
            </w:pPr>
            <w:r>
              <w:rPr>
                <w:rFonts w:ascii="Times New Roman" w:hAnsi="Times New Roman" w:cs="Times New Roman"/>
                <w:sz w:val="24"/>
                <w:szCs w:val="24"/>
              </w:rPr>
              <w:t xml:space="preserve">4. </w:t>
            </w:r>
            <w:r w:rsidRPr="00CD1AF3">
              <w:rPr>
                <w:rFonts w:ascii="Times New Roman" w:hAnsi="Times New Roman" w:cs="Times New Roman"/>
                <w:sz w:val="24"/>
                <w:szCs w:val="24"/>
              </w:rPr>
              <w:t>Preces/pakalpojuma radīšanas procesā ir veikta izpēte un ir zinātnisks pamatojums</w:t>
            </w:r>
            <w:r>
              <w:rPr>
                <w:rFonts w:ascii="Times New Roman" w:hAnsi="Times New Roman" w:cs="Times New Roman"/>
                <w:sz w:val="24"/>
                <w:szCs w:val="24"/>
              </w:rPr>
              <w:t xml:space="preserve"> </w:t>
            </w:r>
            <w:r w:rsidRPr="00CD1AF3">
              <w:rPr>
                <w:rFonts w:ascii="Times New Roman" w:hAnsi="Times New Roman" w:cs="Times New Roman"/>
                <w:sz w:val="24"/>
                <w:szCs w:val="24"/>
              </w:rPr>
              <w:t>un/vai veidota sadarbība ar jomas/nozares ekspertiem, lai garantētu tā drošumu</w:t>
            </w:r>
            <w:r>
              <w:rPr>
                <w:rFonts w:ascii="Times New Roman" w:hAnsi="Times New Roman" w:cs="Times New Roman"/>
                <w:sz w:val="24"/>
                <w:szCs w:val="24"/>
              </w:rPr>
              <w:t xml:space="preserve"> </w:t>
            </w:r>
            <w:r w:rsidRPr="00CD1AF3">
              <w:rPr>
                <w:rFonts w:ascii="Times New Roman" w:hAnsi="Times New Roman" w:cs="Times New Roman"/>
                <w:sz w:val="24"/>
                <w:szCs w:val="24"/>
              </w:rPr>
              <w:t xml:space="preserve">lietotājam vai pozitīvo ietekmi uz zināšanu un prasmju attīstību. </w:t>
            </w:r>
          </w:p>
          <w:p w14:paraId="7F6000E0" w14:textId="51964981" w:rsidR="00B657FC" w:rsidRDefault="00CD1AF3" w:rsidP="00CD1AF3">
            <w:pPr>
              <w:tabs>
                <w:tab w:val="left" w:pos="177"/>
                <w:tab w:val="left" w:pos="319"/>
              </w:tabs>
              <w:ind w:left="35"/>
              <w:rPr>
                <w:rFonts w:ascii="Times New Roman" w:hAnsi="Times New Roman" w:cs="Times New Roman"/>
                <w:sz w:val="24"/>
                <w:szCs w:val="24"/>
              </w:rPr>
            </w:pPr>
            <w:r>
              <w:rPr>
                <w:rFonts w:ascii="Times New Roman" w:hAnsi="Times New Roman" w:cs="Times New Roman"/>
                <w:sz w:val="24"/>
                <w:szCs w:val="24"/>
              </w:rPr>
              <w:t xml:space="preserve">5. </w:t>
            </w:r>
            <w:r w:rsidRPr="00CD1AF3">
              <w:rPr>
                <w:rFonts w:ascii="Times New Roman" w:hAnsi="Times New Roman" w:cs="Times New Roman"/>
                <w:sz w:val="24"/>
                <w:szCs w:val="24"/>
              </w:rPr>
              <w:t>Produkts ir kvalitatīvs vai tā prototips ir atbilstošs iterācijas posmam un ir skaidrs</w:t>
            </w:r>
            <w:r>
              <w:rPr>
                <w:rFonts w:ascii="Times New Roman" w:hAnsi="Times New Roman" w:cs="Times New Roman"/>
                <w:sz w:val="24"/>
                <w:szCs w:val="24"/>
              </w:rPr>
              <w:t xml:space="preserve"> </w:t>
            </w:r>
            <w:r w:rsidRPr="00CD1AF3">
              <w:rPr>
                <w:rFonts w:ascii="Times New Roman" w:hAnsi="Times New Roman" w:cs="Times New Roman"/>
                <w:sz w:val="24"/>
                <w:szCs w:val="24"/>
              </w:rPr>
              <w:t>plāns prototipa attīstīšanai.</w:t>
            </w:r>
          </w:p>
        </w:tc>
      </w:tr>
      <w:tr w:rsidR="00B657FC" w14:paraId="5207B787" w14:textId="77777777" w:rsidTr="00CD1AF3">
        <w:trPr>
          <w:trHeight w:val="706"/>
        </w:trPr>
        <w:tc>
          <w:tcPr>
            <w:tcW w:w="2551" w:type="dxa"/>
            <w:tcBorders>
              <w:top w:val="single" w:sz="4" w:space="0" w:color="auto"/>
              <w:left w:val="single" w:sz="4" w:space="0" w:color="auto"/>
              <w:bottom w:val="single" w:sz="4" w:space="0" w:color="auto"/>
              <w:right w:val="single" w:sz="4" w:space="0" w:color="auto"/>
            </w:tcBorders>
            <w:vAlign w:val="center"/>
          </w:tcPr>
          <w:p w14:paraId="43E8AF7C" w14:textId="3F081CEB" w:rsidR="00B657FC" w:rsidRPr="00CD1AF3" w:rsidRDefault="00CD1AF3" w:rsidP="00CD1AF3">
            <w:pPr>
              <w:jc w:val="center"/>
              <w:rPr>
                <w:rFonts w:ascii="Times New Roman" w:hAnsi="Times New Roman" w:cs="Times New Roman"/>
                <w:b/>
                <w:bCs/>
                <w:sz w:val="28"/>
                <w:szCs w:val="28"/>
              </w:rPr>
            </w:pPr>
            <w:r w:rsidRPr="00CD1AF3">
              <w:rPr>
                <w:rFonts w:ascii="Times New Roman" w:hAnsi="Times New Roman" w:cs="Times New Roman"/>
                <w:b/>
                <w:bCs/>
                <w:sz w:val="28"/>
                <w:szCs w:val="28"/>
              </w:rPr>
              <w:t>SMU biznesa potenciāls</w:t>
            </w:r>
          </w:p>
        </w:tc>
        <w:tc>
          <w:tcPr>
            <w:tcW w:w="7372" w:type="dxa"/>
            <w:tcBorders>
              <w:top w:val="single" w:sz="4" w:space="0" w:color="auto"/>
              <w:left w:val="single" w:sz="4" w:space="0" w:color="auto"/>
              <w:bottom w:val="single" w:sz="4" w:space="0" w:color="auto"/>
              <w:right w:val="single" w:sz="4" w:space="0" w:color="auto"/>
            </w:tcBorders>
            <w:vAlign w:val="center"/>
          </w:tcPr>
          <w:p w14:paraId="5B7E325C" w14:textId="77777777" w:rsidR="00CD1AF3" w:rsidRDefault="00CD1AF3" w:rsidP="00CD1AF3">
            <w:pPr>
              <w:pStyle w:val="Sarakstarindkopa"/>
              <w:numPr>
                <w:ilvl w:val="0"/>
                <w:numId w:val="12"/>
              </w:numPr>
              <w:shd w:val="clear" w:color="auto" w:fill="FFFFFF"/>
              <w:tabs>
                <w:tab w:val="left" w:pos="177"/>
              </w:tabs>
              <w:rPr>
                <w:rFonts w:ascii="Times New Roman" w:hAnsi="Times New Roman" w:cs="Times New Roman"/>
                <w:sz w:val="24"/>
                <w:szCs w:val="24"/>
              </w:rPr>
            </w:pPr>
            <w:r w:rsidRPr="00CD1AF3">
              <w:rPr>
                <w:rFonts w:ascii="Times New Roman" w:hAnsi="Times New Roman" w:cs="Times New Roman"/>
                <w:sz w:val="24"/>
                <w:szCs w:val="24"/>
              </w:rPr>
              <w:t>Pamatota pārliecība, ka SMU pēc programmas beigām, ir iespējams kļūt par reālu</w:t>
            </w:r>
            <w:r>
              <w:rPr>
                <w:rFonts w:ascii="Times New Roman" w:hAnsi="Times New Roman" w:cs="Times New Roman"/>
                <w:sz w:val="24"/>
                <w:szCs w:val="24"/>
              </w:rPr>
              <w:t xml:space="preserve"> </w:t>
            </w:r>
            <w:r w:rsidRPr="00CD1AF3">
              <w:rPr>
                <w:rFonts w:ascii="Times New Roman" w:hAnsi="Times New Roman" w:cs="Times New Roman"/>
                <w:sz w:val="24"/>
                <w:szCs w:val="24"/>
              </w:rPr>
              <w:t xml:space="preserve">uzņēmumu. Demonstrē izpratni par savu biznesa modeli šobrīd un nākotnē. </w:t>
            </w:r>
          </w:p>
          <w:p w14:paraId="763FD84E" w14:textId="77777777" w:rsidR="00CD1AF3" w:rsidRDefault="00CD1AF3" w:rsidP="00CD1AF3">
            <w:pPr>
              <w:pStyle w:val="Sarakstarindkopa"/>
              <w:numPr>
                <w:ilvl w:val="0"/>
                <w:numId w:val="12"/>
              </w:numPr>
              <w:shd w:val="clear" w:color="auto" w:fill="FFFFFF"/>
              <w:tabs>
                <w:tab w:val="left" w:pos="177"/>
              </w:tabs>
              <w:rPr>
                <w:rFonts w:ascii="Times New Roman" w:hAnsi="Times New Roman" w:cs="Times New Roman"/>
                <w:sz w:val="24"/>
                <w:szCs w:val="24"/>
              </w:rPr>
            </w:pPr>
            <w:r w:rsidRPr="00CD1AF3">
              <w:rPr>
                <w:rFonts w:ascii="Times New Roman" w:hAnsi="Times New Roman" w:cs="Times New Roman"/>
                <w:sz w:val="24"/>
                <w:szCs w:val="24"/>
              </w:rPr>
              <w:t>Produkts un tā iepakojums atbilst kvalitātes prasībām, ko pieprasa tirdzniecības</w:t>
            </w:r>
            <w:r>
              <w:rPr>
                <w:rFonts w:ascii="Times New Roman" w:hAnsi="Times New Roman" w:cs="Times New Roman"/>
                <w:sz w:val="24"/>
                <w:szCs w:val="24"/>
              </w:rPr>
              <w:t xml:space="preserve"> </w:t>
            </w:r>
            <w:r w:rsidRPr="00CD1AF3">
              <w:rPr>
                <w:rFonts w:ascii="Times New Roman" w:hAnsi="Times New Roman" w:cs="Times New Roman"/>
                <w:sz w:val="24"/>
                <w:szCs w:val="24"/>
              </w:rPr>
              <w:t>vietas un gala patērētājs.</w:t>
            </w:r>
          </w:p>
          <w:p w14:paraId="685FACCC" w14:textId="77777777" w:rsidR="00CD1AF3" w:rsidRDefault="00CD1AF3" w:rsidP="00CD1AF3">
            <w:pPr>
              <w:pStyle w:val="Sarakstarindkopa"/>
              <w:numPr>
                <w:ilvl w:val="0"/>
                <w:numId w:val="12"/>
              </w:numPr>
              <w:shd w:val="clear" w:color="auto" w:fill="FFFFFF"/>
              <w:tabs>
                <w:tab w:val="left" w:pos="177"/>
              </w:tabs>
              <w:rPr>
                <w:rFonts w:ascii="Times New Roman" w:hAnsi="Times New Roman" w:cs="Times New Roman"/>
                <w:sz w:val="24"/>
                <w:szCs w:val="24"/>
              </w:rPr>
            </w:pPr>
            <w:r w:rsidRPr="00CD1AF3">
              <w:rPr>
                <w:rFonts w:ascii="Times New Roman" w:hAnsi="Times New Roman" w:cs="Times New Roman"/>
                <w:sz w:val="24"/>
                <w:szCs w:val="24"/>
              </w:rPr>
              <w:t>SMU komanda pārliecina par produkta iespējām, pieprasījumu un priekšrocībām</w:t>
            </w:r>
            <w:r>
              <w:rPr>
                <w:rFonts w:ascii="Times New Roman" w:hAnsi="Times New Roman" w:cs="Times New Roman"/>
                <w:sz w:val="24"/>
                <w:szCs w:val="24"/>
              </w:rPr>
              <w:t xml:space="preserve"> </w:t>
            </w:r>
            <w:r w:rsidRPr="00CD1AF3">
              <w:rPr>
                <w:rFonts w:ascii="Times New Roman" w:hAnsi="Times New Roman" w:cs="Times New Roman"/>
                <w:sz w:val="24"/>
                <w:szCs w:val="24"/>
              </w:rPr>
              <w:t>savā tirgus daļā.</w:t>
            </w:r>
          </w:p>
          <w:p w14:paraId="3DDF9942" w14:textId="77777777" w:rsidR="00CD1AF3" w:rsidRDefault="00CD1AF3" w:rsidP="00CD1AF3">
            <w:pPr>
              <w:pStyle w:val="Sarakstarindkopa"/>
              <w:numPr>
                <w:ilvl w:val="0"/>
                <w:numId w:val="12"/>
              </w:numPr>
              <w:shd w:val="clear" w:color="auto" w:fill="FFFFFF"/>
              <w:tabs>
                <w:tab w:val="left" w:pos="177"/>
              </w:tabs>
              <w:rPr>
                <w:rFonts w:ascii="Times New Roman" w:hAnsi="Times New Roman" w:cs="Times New Roman"/>
                <w:sz w:val="24"/>
                <w:szCs w:val="24"/>
              </w:rPr>
            </w:pPr>
            <w:r w:rsidRPr="00CD1AF3">
              <w:rPr>
                <w:rFonts w:ascii="Times New Roman" w:hAnsi="Times New Roman" w:cs="Times New Roman"/>
                <w:sz w:val="24"/>
                <w:szCs w:val="24"/>
              </w:rPr>
              <w:t>SMU ir spējīgs saražot vai ir skaidrs rīcības plāns, ja klients vēlas pasūtīt lielu apjomu.</w:t>
            </w:r>
          </w:p>
          <w:p w14:paraId="4C64CC8A" w14:textId="3BC01B49" w:rsidR="00B657FC" w:rsidRPr="001341A5" w:rsidRDefault="00CD1AF3" w:rsidP="001341A5">
            <w:pPr>
              <w:pStyle w:val="Sarakstarindkopa"/>
              <w:numPr>
                <w:ilvl w:val="0"/>
                <w:numId w:val="12"/>
              </w:numPr>
              <w:shd w:val="clear" w:color="auto" w:fill="FFFFFF"/>
              <w:tabs>
                <w:tab w:val="left" w:pos="177"/>
              </w:tabs>
              <w:rPr>
                <w:rFonts w:ascii="Times New Roman" w:hAnsi="Times New Roman" w:cs="Times New Roman"/>
                <w:sz w:val="24"/>
                <w:szCs w:val="24"/>
              </w:rPr>
            </w:pPr>
            <w:r w:rsidRPr="00CD1AF3">
              <w:rPr>
                <w:rFonts w:ascii="Times New Roman" w:hAnsi="Times New Roman" w:cs="Times New Roman"/>
                <w:sz w:val="24"/>
                <w:szCs w:val="24"/>
              </w:rPr>
              <w:t xml:space="preserve">Komanda demonstrē iniciatīvu, </w:t>
            </w:r>
            <w:proofErr w:type="spellStart"/>
            <w:r w:rsidRPr="00CD1AF3">
              <w:rPr>
                <w:rFonts w:ascii="Times New Roman" w:hAnsi="Times New Roman" w:cs="Times New Roman"/>
                <w:sz w:val="24"/>
                <w:szCs w:val="24"/>
              </w:rPr>
              <w:t>atvērtību</w:t>
            </w:r>
            <w:proofErr w:type="spellEnd"/>
            <w:r w:rsidRPr="00CD1AF3">
              <w:rPr>
                <w:rFonts w:ascii="Times New Roman" w:hAnsi="Times New Roman" w:cs="Times New Roman"/>
                <w:sz w:val="24"/>
                <w:szCs w:val="24"/>
              </w:rPr>
              <w:t xml:space="preserve"> jauniem kontaktiem un sadarbībām,</w:t>
            </w:r>
            <w:r w:rsidR="001341A5">
              <w:rPr>
                <w:rFonts w:ascii="Times New Roman" w:hAnsi="Times New Roman" w:cs="Times New Roman"/>
                <w:sz w:val="24"/>
                <w:szCs w:val="24"/>
              </w:rPr>
              <w:t xml:space="preserve"> </w:t>
            </w:r>
            <w:r w:rsidRPr="001341A5">
              <w:rPr>
                <w:rFonts w:ascii="Times New Roman" w:hAnsi="Times New Roman" w:cs="Times New Roman"/>
                <w:sz w:val="24"/>
                <w:szCs w:val="24"/>
              </w:rPr>
              <w:t>produkta pilnveidošanai.</w:t>
            </w:r>
          </w:p>
        </w:tc>
      </w:tr>
      <w:tr w:rsidR="00B657FC" w14:paraId="7C5143DF" w14:textId="77777777" w:rsidTr="00CD1AF3">
        <w:trPr>
          <w:trHeight w:val="1742"/>
        </w:trPr>
        <w:tc>
          <w:tcPr>
            <w:tcW w:w="2551" w:type="dxa"/>
            <w:tcBorders>
              <w:top w:val="single" w:sz="4" w:space="0" w:color="auto"/>
              <w:left w:val="single" w:sz="4" w:space="0" w:color="auto"/>
              <w:bottom w:val="single" w:sz="4" w:space="0" w:color="auto"/>
              <w:right w:val="single" w:sz="4" w:space="0" w:color="auto"/>
            </w:tcBorders>
            <w:vAlign w:val="center"/>
          </w:tcPr>
          <w:p w14:paraId="5F4AC390" w14:textId="2BF66407" w:rsidR="00CD1AF3" w:rsidRPr="00CD1AF3" w:rsidRDefault="00CD1AF3" w:rsidP="00CD1AF3">
            <w:pPr>
              <w:ind w:left="142"/>
              <w:jc w:val="center"/>
              <w:rPr>
                <w:rFonts w:ascii="Times New Roman" w:hAnsi="Times New Roman" w:cs="Times New Roman"/>
                <w:b/>
                <w:bCs/>
                <w:sz w:val="28"/>
                <w:szCs w:val="28"/>
              </w:rPr>
            </w:pPr>
            <w:r w:rsidRPr="00CD1AF3">
              <w:rPr>
                <w:rFonts w:ascii="Times New Roman" w:hAnsi="Times New Roman" w:cs="Times New Roman"/>
                <w:b/>
                <w:bCs/>
                <w:sz w:val="28"/>
                <w:szCs w:val="28"/>
              </w:rPr>
              <w:t>Ilgtspējīg</w:t>
            </w:r>
            <w:r w:rsidR="001341A5">
              <w:rPr>
                <w:rFonts w:ascii="Times New Roman" w:hAnsi="Times New Roman" w:cs="Times New Roman"/>
                <w:b/>
                <w:bCs/>
                <w:sz w:val="28"/>
                <w:szCs w:val="28"/>
              </w:rPr>
              <w:t>a</w:t>
            </w:r>
            <w:r w:rsidRPr="00CD1AF3">
              <w:rPr>
                <w:rFonts w:ascii="Times New Roman" w:hAnsi="Times New Roman" w:cs="Times New Roman"/>
                <w:b/>
                <w:bCs/>
                <w:sz w:val="28"/>
                <w:szCs w:val="28"/>
              </w:rPr>
              <w:t xml:space="preserve"> SMU pr</w:t>
            </w:r>
            <w:r w:rsidR="001341A5">
              <w:rPr>
                <w:rFonts w:ascii="Times New Roman" w:hAnsi="Times New Roman" w:cs="Times New Roman"/>
                <w:b/>
                <w:bCs/>
                <w:sz w:val="28"/>
                <w:szCs w:val="28"/>
              </w:rPr>
              <w:t>ece</w:t>
            </w:r>
            <w:r w:rsidRPr="00CD1AF3">
              <w:rPr>
                <w:rFonts w:ascii="Times New Roman" w:hAnsi="Times New Roman" w:cs="Times New Roman"/>
                <w:b/>
                <w:bCs/>
                <w:sz w:val="28"/>
                <w:szCs w:val="28"/>
              </w:rPr>
              <w:t>/pakalpojums</w:t>
            </w:r>
          </w:p>
          <w:p w14:paraId="0D189761" w14:textId="2F94DB9A" w:rsidR="00B657FC" w:rsidRPr="00CD1AF3" w:rsidRDefault="00B657FC" w:rsidP="00CD1AF3">
            <w:pPr>
              <w:jc w:val="center"/>
              <w:rPr>
                <w:rFonts w:ascii="Times New Roman" w:hAnsi="Times New Roman" w:cs="Times New Roman"/>
                <w:b/>
                <w:bCs/>
                <w:sz w:val="28"/>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5984F329" w14:textId="0A94667D"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1. </w:t>
            </w:r>
            <w:r w:rsidRPr="00AF297F">
              <w:rPr>
                <w:rFonts w:ascii="Times New Roman" w:hAnsi="Times New Roman" w:cs="Times New Roman"/>
                <w:sz w:val="24"/>
                <w:szCs w:val="24"/>
              </w:rPr>
              <w:t xml:space="preserve">Tiek īstenota </w:t>
            </w:r>
            <w:proofErr w:type="spellStart"/>
            <w:r w:rsidRPr="00AF297F">
              <w:rPr>
                <w:rFonts w:ascii="Times New Roman" w:hAnsi="Times New Roman" w:cs="Times New Roman"/>
                <w:sz w:val="24"/>
                <w:szCs w:val="24"/>
              </w:rPr>
              <w:t>bezatlikumu</w:t>
            </w:r>
            <w:proofErr w:type="spellEnd"/>
            <w:r w:rsidRPr="00AF297F">
              <w:rPr>
                <w:rFonts w:ascii="Times New Roman" w:hAnsi="Times New Roman" w:cs="Times New Roman"/>
                <w:sz w:val="24"/>
                <w:szCs w:val="24"/>
              </w:rPr>
              <w:t xml:space="preserve"> ražošana vai maksimāla resursu (ne tikai izejvielu) izmantošana. </w:t>
            </w:r>
          </w:p>
          <w:p w14:paraId="7754F1B4" w14:textId="4D9C91DB"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2. </w:t>
            </w:r>
            <w:r w:rsidRPr="00AF297F">
              <w:rPr>
                <w:rFonts w:ascii="Times New Roman" w:hAnsi="Times New Roman" w:cs="Times New Roman"/>
                <w:sz w:val="24"/>
                <w:szCs w:val="24"/>
              </w:rPr>
              <w:t>Izejvielu un izejmateriālu iegāde notiek saskaņā ilgtspējas principiem (piem., "</w:t>
            </w:r>
            <w:proofErr w:type="spellStart"/>
            <w:r w:rsidRPr="00AF297F">
              <w:rPr>
                <w:rFonts w:ascii="Times New Roman" w:hAnsi="Times New Roman" w:cs="Times New Roman"/>
                <w:sz w:val="24"/>
                <w:szCs w:val="24"/>
              </w:rPr>
              <w:t>fair</w:t>
            </w:r>
            <w:proofErr w:type="spellEnd"/>
            <w:r w:rsidRPr="00AF297F">
              <w:rPr>
                <w:rFonts w:ascii="Times New Roman" w:hAnsi="Times New Roman" w:cs="Times New Roman"/>
                <w:sz w:val="24"/>
                <w:szCs w:val="24"/>
              </w:rPr>
              <w:t xml:space="preserve"> </w:t>
            </w:r>
            <w:proofErr w:type="spellStart"/>
            <w:r w:rsidRPr="00AF297F">
              <w:rPr>
                <w:rFonts w:ascii="Times New Roman" w:hAnsi="Times New Roman" w:cs="Times New Roman"/>
                <w:sz w:val="24"/>
                <w:szCs w:val="24"/>
              </w:rPr>
              <w:t>trade</w:t>
            </w:r>
            <w:proofErr w:type="spellEnd"/>
            <w:r w:rsidRPr="00AF297F">
              <w:rPr>
                <w:rFonts w:ascii="Times New Roman" w:hAnsi="Times New Roman" w:cs="Times New Roman"/>
                <w:sz w:val="24"/>
                <w:szCs w:val="24"/>
              </w:rPr>
              <w:t xml:space="preserve">", izvēlētas vietējas izcelsmes izejvielas, ja iespējams). </w:t>
            </w:r>
            <w:r>
              <w:rPr>
                <w:rFonts w:ascii="Times New Roman" w:hAnsi="Times New Roman" w:cs="Times New Roman"/>
                <w:sz w:val="24"/>
                <w:szCs w:val="24"/>
              </w:rPr>
              <w:t xml:space="preserve">3. </w:t>
            </w:r>
            <w:r w:rsidRPr="00AF297F">
              <w:rPr>
                <w:rFonts w:ascii="Times New Roman" w:hAnsi="Times New Roman" w:cs="Times New Roman"/>
                <w:sz w:val="24"/>
                <w:szCs w:val="24"/>
              </w:rPr>
              <w:t xml:space="preserve">Produkta iepakojums ir draudzīgs videi. Produkta iepakojums bioloģiski sadalās, ir pārstrādājams vai ražots no pārstrādātiem materiāliem, atlikumiem u.tml. </w:t>
            </w:r>
          </w:p>
          <w:p w14:paraId="17610668" w14:textId="77777777"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4. </w:t>
            </w:r>
            <w:r w:rsidRPr="00AF297F">
              <w:rPr>
                <w:rFonts w:ascii="Times New Roman" w:hAnsi="Times New Roman" w:cs="Times New Roman"/>
                <w:sz w:val="24"/>
                <w:szCs w:val="24"/>
              </w:rPr>
              <w:t xml:space="preserve">Produkts ir paredzēts ilglaicīgai lietošanai un ar atbilstošiem materiāliem/kvalitāti (t.sk. atbilstošas utilizācijas iespējas). </w:t>
            </w:r>
          </w:p>
          <w:p w14:paraId="6759D51A" w14:textId="2E503FBD" w:rsidR="00B657FC" w:rsidRP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5. </w:t>
            </w:r>
            <w:r w:rsidRPr="00AF297F">
              <w:rPr>
                <w:rFonts w:ascii="Times New Roman" w:hAnsi="Times New Roman" w:cs="Times New Roman"/>
                <w:sz w:val="24"/>
                <w:szCs w:val="24"/>
              </w:rPr>
              <w:t>SMU sniedz informāciju patērētajam par savu ieguldījumu ilgtspējīgas attīstības mērķu sasniegšanā (vides aizsardzība, cilvēku vienlīdzība, izglītības pieejamība, dabas daudzveidība u.c.) un veic dialogu ar sabiedrību par ilgtspējīgu attīstību.</w:t>
            </w:r>
          </w:p>
        </w:tc>
      </w:tr>
      <w:tr w:rsidR="00CD1AF3" w14:paraId="6B1BCD6F" w14:textId="77777777" w:rsidTr="00CD1AF3">
        <w:trPr>
          <w:trHeight w:val="1742"/>
        </w:trPr>
        <w:tc>
          <w:tcPr>
            <w:tcW w:w="2551" w:type="dxa"/>
            <w:tcBorders>
              <w:top w:val="single" w:sz="4" w:space="0" w:color="auto"/>
              <w:left w:val="single" w:sz="4" w:space="0" w:color="auto"/>
              <w:bottom w:val="single" w:sz="4" w:space="0" w:color="auto"/>
              <w:right w:val="single" w:sz="4" w:space="0" w:color="auto"/>
            </w:tcBorders>
            <w:vAlign w:val="center"/>
          </w:tcPr>
          <w:p w14:paraId="72FE7132" w14:textId="24A4FC22" w:rsidR="00CD1AF3" w:rsidRPr="00CD1AF3" w:rsidRDefault="00CD1AF3" w:rsidP="00CD1AF3">
            <w:pPr>
              <w:ind w:left="142"/>
              <w:jc w:val="center"/>
              <w:rPr>
                <w:rFonts w:ascii="Times New Roman" w:hAnsi="Times New Roman" w:cs="Times New Roman"/>
                <w:b/>
                <w:bCs/>
                <w:sz w:val="28"/>
                <w:szCs w:val="28"/>
              </w:rPr>
            </w:pPr>
            <w:r w:rsidRPr="00CD1AF3">
              <w:rPr>
                <w:rFonts w:ascii="Times New Roman" w:hAnsi="Times New Roman" w:cs="Times New Roman"/>
                <w:b/>
                <w:bCs/>
                <w:sz w:val="28"/>
                <w:szCs w:val="28"/>
              </w:rPr>
              <w:t>Labākais SMU stends</w:t>
            </w:r>
          </w:p>
        </w:tc>
        <w:tc>
          <w:tcPr>
            <w:tcW w:w="7372" w:type="dxa"/>
            <w:tcBorders>
              <w:top w:val="single" w:sz="4" w:space="0" w:color="auto"/>
              <w:left w:val="single" w:sz="4" w:space="0" w:color="auto"/>
              <w:bottom w:val="single" w:sz="4" w:space="0" w:color="auto"/>
              <w:right w:val="single" w:sz="4" w:space="0" w:color="auto"/>
            </w:tcBorders>
            <w:vAlign w:val="center"/>
          </w:tcPr>
          <w:p w14:paraId="060614D9" w14:textId="77777777"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1.</w:t>
            </w:r>
            <w:r w:rsidRPr="00AF297F">
              <w:rPr>
                <w:rFonts w:ascii="Times New Roman" w:hAnsi="Times New Roman" w:cs="Times New Roman"/>
                <w:sz w:val="24"/>
                <w:szCs w:val="24"/>
              </w:rPr>
              <w:t xml:space="preserve">Estētisks un radošs stenda dizains saskaņā ar uzņēmuma un produkta paustajām vērtībām un SMU vizuālo identitāti. </w:t>
            </w:r>
          </w:p>
          <w:p w14:paraId="625D0CDD" w14:textId="77777777"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2.</w:t>
            </w:r>
            <w:r w:rsidRPr="00AF297F">
              <w:rPr>
                <w:rFonts w:ascii="Times New Roman" w:hAnsi="Times New Roman" w:cs="Times New Roman"/>
                <w:sz w:val="24"/>
                <w:szCs w:val="24"/>
              </w:rPr>
              <w:t xml:space="preserve">Stenda iekārtojums veicina pārdošanu (t.sk. izvietots un ērti lietojams QR kods uz JA Latvia SMU e-katalogu). </w:t>
            </w:r>
          </w:p>
          <w:p w14:paraId="64193493" w14:textId="77777777"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3.</w:t>
            </w:r>
            <w:r w:rsidRPr="00AF297F">
              <w:rPr>
                <w:rFonts w:ascii="Times New Roman" w:hAnsi="Times New Roman" w:cs="Times New Roman"/>
                <w:sz w:val="24"/>
                <w:szCs w:val="24"/>
              </w:rPr>
              <w:t xml:space="preserve">Pieejami uzziņas/reklāmas materiāli (drukāti/elektroniski). </w:t>
            </w:r>
          </w:p>
          <w:p w14:paraId="2649750A" w14:textId="2FFDAE26" w:rsidR="00CD1AF3" w:rsidRP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4.</w:t>
            </w:r>
            <w:r w:rsidRPr="00AF297F">
              <w:rPr>
                <w:rFonts w:ascii="Times New Roman" w:hAnsi="Times New Roman" w:cs="Times New Roman"/>
                <w:sz w:val="24"/>
                <w:szCs w:val="24"/>
              </w:rPr>
              <w:t xml:space="preserve">Izmantoti </w:t>
            </w:r>
            <w:r>
              <w:rPr>
                <w:rFonts w:ascii="Times New Roman" w:hAnsi="Times New Roman" w:cs="Times New Roman"/>
                <w:sz w:val="24"/>
                <w:szCs w:val="24"/>
              </w:rPr>
              <w:t>I</w:t>
            </w:r>
            <w:r w:rsidRPr="00AF297F">
              <w:rPr>
                <w:rFonts w:ascii="Times New Roman" w:hAnsi="Times New Roman" w:cs="Times New Roman"/>
                <w:sz w:val="24"/>
                <w:szCs w:val="24"/>
              </w:rPr>
              <w:t xml:space="preserve">nteraktīvi elementi, interesi radoša informācijas nodošana, kas veicina stenda apmeklētāju interesi par produktu un pārdošanu. </w:t>
            </w:r>
            <w:r>
              <w:rPr>
                <w:rFonts w:ascii="Times New Roman" w:hAnsi="Times New Roman" w:cs="Times New Roman"/>
                <w:sz w:val="24"/>
                <w:szCs w:val="24"/>
              </w:rPr>
              <w:t>5.</w:t>
            </w:r>
            <w:r w:rsidRPr="00AF297F">
              <w:rPr>
                <w:rFonts w:ascii="Times New Roman" w:hAnsi="Times New Roman" w:cs="Times New Roman"/>
                <w:sz w:val="24"/>
                <w:szCs w:val="24"/>
              </w:rPr>
              <w:t>Vienots komandas vizuālais tēls.</w:t>
            </w:r>
          </w:p>
        </w:tc>
      </w:tr>
      <w:tr w:rsidR="00CD1AF3" w14:paraId="3E29CD5A" w14:textId="77777777" w:rsidTr="00CD1AF3">
        <w:trPr>
          <w:trHeight w:val="1742"/>
        </w:trPr>
        <w:tc>
          <w:tcPr>
            <w:tcW w:w="2551" w:type="dxa"/>
            <w:tcBorders>
              <w:top w:val="single" w:sz="4" w:space="0" w:color="auto"/>
              <w:left w:val="single" w:sz="4" w:space="0" w:color="auto"/>
              <w:bottom w:val="single" w:sz="4" w:space="0" w:color="auto"/>
              <w:right w:val="single" w:sz="4" w:space="0" w:color="auto"/>
            </w:tcBorders>
            <w:vAlign w:val="center"/>
          </w:tcPr>
          <w:p w14:paraId="52D7D98A" w14:textId="2C86AB97" w:rsidR="00CD1AF3" w:rsidRPr="00CD1AF3" w:rsidRDefault="00CD1AF3" w:rsidP="00CD1AF3">
            <w:pPr>
              <w:ind w:left="142"/>
              <w:jc w:val="center"/>
              <w:rPr>
                <w:rFonts w:ascii="Times New Roman" w:hAnsi="Times New Roman" w:cs="Times New Roman"/>
                <w:b/>
                <w:bCs/>
                <w:sz w:val="28"/>
                <w:szCs w:val="28"/>
              </w:rPr>
            </w:pPr>
            <w:r w:rsidRPr="00CD1AF3">
              <w:rPr>
                <w:rFonts w:ascii="Times New Roman" w:hAnsi="Times New Roman" w:cs="Times New Roman"/>
                <w:b/>
                <w:bCs/>
                <w:sz w:val="28"/>
                <w:szCs w:val="28"/>
              </w:rPr>
              <w:lastRenderedPageBreak/>
              <w:t>Labākais SMU produkta zīmols</w:t>
            </w:r>
          </w:p>
        </w:tc>
        <w:tc>
          <w:tcPr>
            <w:tcW w:w="7372" w:type="dxa"/>
            <w:tcBorders>
              <w:top w:val="single" w:sz="4" w:space="0" w:color="auto"/>
              <w:left w:val="single" w:sz="4" w:space="0" w:color="auto"/>
              <w:bottom w:val="single" w:sz="4" w:space="0" w:color="auto"/>
              <w:right w:val="single" w:sz="4" w:space="0" w:color="auto"/>
            </w:tcBorders>
            <w:vAlign w:val="center"/>
          </w:tcPr>
          <w:p w14:paraId="18E76C58" w14:textId="6D8EB5E4"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1. </w:t>
            </w:r>
            <w:r w:rsidRPr="00AF297F">
              <w:rPr>
                <w:rFonts w:ascii="Times New Roman" w:hAnsi="Times New Roman" w:cs="Times New Roman"/>
                <w:sz w:val="24"/>
                <w:szCs w:val="24"/>
              </w:rPr>
              <w:t xml:space="preserve">SMU stendā, reklāmas materiālos, SMU e-katalogā, sociālajos tīklos, komandas vizuālajā tēlā u.c. novērojama vienota vizuālā identitāte - zīmols. </w:t>
            </w:r>
          </w:p>
          <w:p w14:paraId="66E98488" w14:textId="77777777"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2. </w:t>
            </w:r>
            <w:r w:rsidRPr="00AF297F">
              <w:rPr>
                <w:rFonts w:ascii="Times New Roman" w:hAnsi="Times New Roman" w:cs="Times New Roman"/>
                <w:sz w:val="24"/>
                <w:szCs w:val="24"/>
              </w:rPr>
              <w:t xml:space="preserve">Zīmolā izmantotās krāsas un elementi ir saskaņā ar SMU un tā produkta paustajām vērtībām, misiju un vīziju. Zīmols produktam piešķir emocionālo vērtību. Zīmols ir veidots, balstoties mērķauditorijā. Veicina interesi par produktu un rada pārliecību par tā kvalitāti. </w:t>
            </w:r>
          </w:p>
          <w:p w14:paraId="44145360" w14:textId="77777777"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3. </w:t>
            </w:r>
            <w:r w:rsidRPr="00AF297F">
              <w:rPr>
                <w:rFonts w:ascii="Times New Roman" w:hAnsi="Times New Roman" w:cs="Times New Roman"/>
                <w:sz w:val="24"/>
                <w:szCs w:val="24"/>
              </w:rPr>
              <w:t xml:space="preserve">SMU nosaukums ir skanīgs, atbilstošs nozarei, logo u.c. zīmola elementi ir vizuāli saistoši. </w:t>
            </w:r>
          </w:p>
          <w:p w14:paraId="58879CE6" w14:textId="77777777" w:rsidR="00AF297F"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4. </w:t>
            </w:r>
            <w:r w:rsidRPr="00AF297F">
              <w:rPr>
                <w:rFonts w:ascii="Times New Roman" w:hAnsi="Times New Roman" w:cs="Times New Roman"/>
                <w:sz w:val="24"/>
                <w:szCs w:val="24"/>
              </w:rPr>
              <w:t xml:space="preserve">Visi zīmola elementi ir kvalitatīvi izstrādāti. </w:t>
            </w:r>
          </w:p>
          <w:p w14:paraId="3DC15D6C" w14:textId="25DFDEE1" w:rsidR="00CD1AF3" w:rsidRDefault="00AF297F" w:rsidP="00AF297F">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 xml:space="preserve">5. </w:t>
            </w:r>
            <w:r w:rsidRPr="00AF297F">
              <w:rPr>
                <w:rFonts w:ascii="Times New Roman" w:hAnsi="Times New Roman" w:cs="Times New Roman"/>
                <w:sz w:val="24"/>
                <w:szCs w:val="24"/>
              </w:rPr>
              <w:t>Papildus tiek izvērtēts iesūtītais 30 sekunžu (maksimums) garš SMU preces/pakalpojuma reklāmas video, kas rada vēlmi iegādāties produktu. Video jāsniedz priekšstatu par pircējiem pieejamo preci/pakalpojumu. Video var veidot arī par savu SMU produkta prototipu.</w:t>
            </w:r>
          </w:p>
        </w:tc>
      </w:tr>
      <w:tr w:rsidR="00CD1AF3" w14:paraId="3DF124C2" w14:textId="77777777" w:rsidTr="00CD1AF3">
        <w:trPr>
          <w:trHeight w:val="1742"/>
        </w:trPr>
        <w:tc>
          <w:tcPr>
            <w:tcW w:w="2551" w:type="dxa"/>
            <w:tcBorders>
              <w:top w:val="single" w:sz="4" w:space="0" w:color="auto"/>
              <w:left w:val="single" w:sz="4" w:space="0" w:color="auto"/>
              <w:bottom w:val="single" w:sz="4" w:space="0" w:color="auto"/>
              <w:right w:val="single" w:sz="4" w:space="0" w:color="auto"/>
            </w:tcBorders>
            <w:vAlign w:val="center"/>
          </w:tcPr>
          <w:p w14:paraId="3DD1D266" w14:textId="160C285C" w:rsidR="00CD1AF3" w:rsidRPr="00CD1AF3" w:rsidRDefault="00CD1AF3" w:rsidP="00CD1AF3">
            <w:pPr>
              <w:ind w:left="142"/>
              <w:jc w:val="center"/>
              <w:rPr>
                <w:rFonts w:ascii="Times New Roman" w:hAnsi="Times New Roman" w:cs="Times New Roman"/>
                <w:b/>
                <w:bCs/>
                <w:sz w:val="28"/>
                <w:szCs w:val="28"/>
              </w:rPr>
            </w:pPr>
            <w:r w:rsidRPr="00CD1AF3">
              <w:rPr>
                <w:rFonts w:ascii="Times New Roman" w:hAnsi="Times New Roman" w:cs="Times New Roman"/>
                <w:b/>
                <w:bCs/>
                <w:sz w:val="28"/>
                <w:szCs w:val="28"/>
              </w:rPr>
              <w:t>Labākā dāvana</w:t>
            </w:r>
          </w:p>
        </w:tc>
        <w:tc>
          <w:tcPr>
            <w:tcW w:w="7372" w:type="dxa"/>
            <w:tcBorders>
              <w:top w:val="single" w:sz="4" w:space="0" w:color="auto"/>
              <w:left w:val="single" w:sz="4" w:space="0" w:color="auto"/>
              <w:bottom w:val="single" w:sz="4" w:space="0" w:color="auto"/>
              <w:right w:val="single" w:sz="4" w:space="0" w:color="auto"/>
            </w:tcBorders>
            <w:vAlign w:val="center"/>
          </w:tcPr>
          <w:p w14:paraId="59886666" w14:textId="1C45FD94" w:rsidR="00CD1AF3" w:rsidRPr="007C46EC" w:rsidRDefault="007C46EC" w:rsidP="007C46EC">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1.</w:t>
            </w:r>
            <w:r w:rsidR="00AF297F" w:rsidRPr="007C46EC">
              <w:rPr>
                <w:rFonts w:ascii="Times New Roman" w:hAnsi="Times New Roman" w:cs="Times New Roman"/>
                <w:sz w:val="24"/>
                <w:szCs w:val="24"/>
              </w:rPr>
              <w:t>Labākā dāvana svētkos</w:t>
            </w:r>
            <w:r w:rsidRPr="007C46EC">
              <w:rPr>
                <w:rFonts w:ascii="Times New Roman" w:hAnsi="Times New Roman" w:cs="Times New Roman"/>
                <w:sz w:val="24"/>
                <w:szCs w:val="24"/>
              </w:rPr>
              <w:t xml:space="preserve"> !</w:t>
            </w:r>
          </w:p>
          <w:p w14:paraId="73A49709" w14:textId="4A3FCC04" w:rsidR="007C46EC" w:rsidRDefault="007C46EC" w:rsidP="007C46EC">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2.Praktiska, noderīga dāvana.</w:t>
            </w:r>
          </w:p>
          <w:p w14:paraId="75B86351" w14:textId="09862D7D" w:rsidR="007C46EC" w:rsidRDefault="007C46EC" w:rsidP="007C46EC">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3.Skaista, sirsnīga dāvana.</w:t>
            </w:r>
          </w:p>
          <w:p w14:paraId="3C97201A" w14:textId="5123B98B" w:rsidR="007C46EC" w:rsidRDefault="007C46EC" w:rsidP="007C46EC">
            <w:pPr>
              <w:shd w:val="clear" w:color="auto" w:fill="FFFFFF"/>
              <w:tabs>
                <w:tab w:val="left" w:pos="177"/>
              </w:tabs>
              <w:rPr>
                <w:rFonts w:ascii="Times New Roman" w:hAnsi="Times New Roman" w:cs="Times New Roman"/>
                <w:sz w:val="24"/>
                <w:szCs w:val="24"/>
              </w:rPr>
            </w:pPr>
            <w:r>
              <w:rPr>
                <w:rFonts w:ascii="Times New Roman" w:hAnsi="Times New Roman" w:cs="Times New Roman"/>
                <w:sz w:val="24"/>
                <w:szCs w:val="24"/>
              </w:rPr>
              <w:t>4. Pārdomāts dizains un noformējums.</w:t>
            </w:r>
          </w:p>
          <w:p w14:paraId="358156F1" w14:textId="683D10D3" w:rsidR="007C46EC" w:rsidRDefault="007C46EC" w:rsidP="009E7576">
            <w:pPr>
              <w:shd w:val="clear" w:color="auto" w:fill="FFFFFF"/>
              <w:tabs>
                <w:tab w:val="left" w:pos="177"/>
              </w:tabs>
              <w:ind w:left="420"/>
              <w:rPr>
                <w:rFonts w:ascii="Times New Roman" w:hAnsi="Times New Roman" w:cs="Times New Roman"/>
                <w:sz w:val="24"/>
                <w:szCs w:val="24"/>
              </w:rPr>
            </w:pPr>
          </w:p>
        </w:tc>
      </w:tr>
    </w:tbl>
    <w:p w14:paraId="54A5C4C3" w14:textId="77777777" w:rsidR="00B657FC" w:rsidRDefault="00B657FC" w:rsidP="00B657FC"/>
    <w:p w14:paraId="767A4554" w14:textId="77777777" w:rsidR="00B657FC" w:rsidRDefault="00B657FC" w:rsidP="00B657FC">
      <w:pPr>
        <w:jc w:val="right"/>
      </w:pPr>
      <w:r>
        <w:br w:type="page"/>
      </w:r>
    </w:p>
    <w:p w14:paraId="4BC29536" w14:textId="4B0A1E6C" w:rsidR="00B657FC" w:rsidRDefault="00B657FC" w:rsidP="00B657FC">
      <w:pPr>
        <w:jc w:val="right"/>
        <w:rPr>
          <w:rFonts w:ascii="Times New Roman" w:hAnsi="Times New Roman" w:cs="Times New Roman"/>
          <w:sz w:val="24"/>
          <w:szCs w:val="24"/>
        </w:rPr>
      </w:pPr>
      <w:r>
        <w:rPr>
          <w:rFonts w:ascii="Times New Roman" w:hAnsi="Times New Roman" w:cs="Times New Roman"/>
          <w:sz w:val="24"/>
          <w:szCs w:val="24"/>
        </w:rPr>
        <w:lastRenderedPageBreak/>
        <w:t>Pielikums Nr.</w:t>
      </w:r>
      <w:r w:rsidR="00302FA1">
        <w:rPr>
          <w:rFonts w:ascii="Times New Roman" w:hAnsi="Times New Roman" w:cs="Times New Roman"/>
          <w:sz w:val="24"/>
          <w:szCs w:val="24"/>
        </w:rPr>
        <w:t>2</w:t>
      </w:r>
    </w:p>
    <w:p w14:paraId="02E30F77" w14:textId="77777777" w:rsidR="00B657FC" w:rsidRDefault="00B657FC" w:rsidP="00B657FC">
      <w:pPr>
        <w:jc w:val="center"/>
        <w:rPr>
          <w:rFonts w:ascii="Times New Roman" w:eastAsia="Times New Roman" w:hAnsi="Times New Roman"/>
          <w:sz w:val="24"/>
          <w:szCs w:val="24"/>
        </w:rPr>
      </w:pPr>
      <w:r>
        <w:rPr>
          <w:rFonts w:ascii="Times New Roman" w:eastAsia="Times New Roman" w:hAnsi="Times New Roman"/>
          <w:sz w:val="24"/>
          <w:szCs w:val="24"/>
        </w:rPr>
        <w:t>APLIECINĀJUMS</w:t>
      </w:r>
    </w:p>
    <w:p w14:paraId="5BD4E959" w14:textId="77777777" w:rsidR="00B657FC" w:rsidRDefault="00B657FC" w:rsidP="00B657FC">
      <w:pPr>
        <w:jc w:val="center"/>
        <w:rPr>
          <w:rFonts w:ascii="Times New Roman" w:eastAsia="Times New Roman" w:hAnsi="Times New Roman"/>
          <w:sz w:val="24"/>
          <w:szCs w:val="24"/>
        </w:rPr>
      </w:pPr>
      <w:r>
        <w:rPr>
          <w:rFonts w:ascii="Times New Roman" w:eastAsia="Times New Roman" w:hAnsi="Times New Roman"/>
          <w:sz w:val="24"/>
          <w:szCs w:val="24"/>
        </w:rPr>
        <w:t>(piekrišana)</w:t>
      </w:r>
    </w:p>
    <w:p w14:paraId="1208E01E" w14:textId="77777777" w:rsidR="00B657FC" w:rsidRDefault="00B657FC" w:rsidP="00B657FC">
      <w:pPr>
        <w:ind w:left="360"/>
        <w:jc w:val="center"/>
        <w:rPr>
          <w:rFonts w:ascii="Times New Roman" w:eastAsia="Times New Roman" w:hAnsi="Times New Roman"/>
          <w:b/>
          <w:sz w:val="24"/>
          <w:szCs w:val="24"/>
        </w:rPr>
      </w:pPr>
      <w:r>
        <w:rPr>
          <w:rFonts w:ascii="Times New Roman" w:eastAsia="Times New Roman" w:hAnsi="Times New Roman"/>
          <w:sz w:val="24"/>
          <w:szCs w:val="24"/>
        </w:rPr>
        <w:t>personas datu apstrādei</w:t>
      </w:r>
      <w:r>
        <w:rPr>
          <w:rFonts w:ascii="Times New Roman" w:eastAsia="Times New Roman" w:hAnsi="Times New Roman"/>
          <w:b/>
          <w:sz w:val="24"/>
          <w:szCs w:val="24"/>
        </w:rPr>
        <w:t xml:space="preserve"> (aizpilda likumiskais pārstāvis, ja dalībnieks nav sasniedzis 18 gadu vecumu)</w:t>
      </w:r>
    </w:p>
    <w:p w14:paraId="798A8EC6" w14:textId="77777777" w:rsidR="00B657FC" w:rsidRDefault="00B657FC" w:rsidP="00B657FC">
      <w:pPr>
        <w:rPr>
          <w:rFonts w:ascii="Times New Roman" w:eastAsia="Times New Roman" w:hAnsi="Times New Roman"/>
          <w:b/>
          <w:sz w:val="24"/>
          <w:szCs w:val="24"/>
        </w:rPr>
      </w:pPr>
    </w:p>
    <w:p w14:paraId="539444C1"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Es, _______________________________________________ </w:t>
      </w:r>
      <w:r>
        <w:rPr>
          <w:rFonts w:ascii="Times New Roman" w:eastAsia="Times New Roman" w:hAnsi="Times New Roman"/>
          <w:i/>
          <w:sz w:val="24"/>
          <w:szCs w:val="24"/>
          <w:u w:val="single"/>
        </w:rPr>
        <w:t>(dalībnieka likumiskais pārstāvis),</w:t>
      </w:r>
      <w:r>
        <w:rPr>
          <w:rFonts w:ascii="Times New Roman" w:eastAsia="Times New Roman" w:hAnsi="Times New Roman"/>
          <w:sz w:val="24"/>
          <w:szCs w:val="24"/>
        </w:rPr>
        <w:t xml:space="preserve"> </w:t>
      </w:r>
    </w:p>
    <w:p w14:paraId="7A1E7FA5"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parakstot šo apliecinājumu, piekrītu </w:t>
      </w:r>
    </w:p>
    <w:p w14:paraId="7F13CD7B"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(nepilngadīgā dalībnieka vārds, uzvārds)_______________________________________</w:t>
      </w:r>
      <w:r>
        <w:rPr>
          <w:rFonts w:ascii="Times New Roman" w:eastAsia="Times New Roman" w:hAnsi="Times New Roman"/>
          <w:i/>
          <w:sz w:val="24"/>
          <w:szCs w:val="24"/>
          <w:u w:val="single"/>
        </w:rPr>
        <w:t>,</w:t>
      </w:r>
      <w:r>
        <w:rPr>
          <w:rFonts w:ascii="Times New Roman" w:eastAsia="Times New Roman" w:hAnsi="Times New Roman"/>
          <w:sz w:val="24"/>
          <w:szCs w:val="24"/>
        </w:rPr>
        <w:t xml:space="preserve"> kas mācās</w:t>
      </w:r>
    </w:p>
    <w:p w14:paraId="35BEE14B"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_________________________________________ </w:t>
      </w:r>
      <w:r>
        <w:rPr>
          <w:rFonts w:ascii="Times New Roman" w:eastAsia="Times New Roman" w:hAnsi="Times New Roman"/>
          <w:sz w:val="24"/>
          <w:szCs w:val="24"/>
          <w:u w:val="single"/>
        </w:rPr>
        <w:t>(</w:t>
      </w:r>
      <w:r>
        <w:rPr>
          <w:rFonts w:ascii="Times New Roman" w:eastAsia="Times New Roman" w:hAnsi="Times New Roman"/>
          <w:i/>
          <w:sz w:val="24"/>
          <w:szCs w:val="24"/>
          <w:u w:val="single"/>
        </w:rPr>
        <w:t>izglītības iestāde</w:t>
      </w:r>
      <w:r>
        <w:rPr>
          <w:rFonts w:ascii="Times New Roman" w:eastAsia="Times New Roman" w:hAnsi="Times New Roman"/>
          <w:sz w:val="24"/>
          <w:szCs w:val="24"/>
          <w:u w:val="single"/>
        </w:rPr>
        <w:t>),</w:t>
      </w:r>
      <w:r>
        <w:rPr>
          <w:rFonts w:ascii="Times New Roman" w:eastAsia="Times New Roman" w:hAnsi="Times New Roman"/>
          <w:sz w:val="24"/>
          <w:szCs w:val="24"/>
        </w:rPr>
        <w:t xml:space="preserve"> </w:t>
      </w:r>
    </w:p>
    <w:p w14:paraId="76D5CC97" w14:textId="77777777" w:rsidR="00B657FC" w:rsidRDefault="00B657FC" w:rsidP="00B657FC">
      <w:pPr>
        <w:pStyle w:val="Paraststmeklis"/>
        <w:shd w:val="clear" w:color="auto" w:fill="FFFFFF"/>
        <w:spacing w:before="0" w:beforeAutospacing="0" w:after="0" w:afterAutospacing="0"/>
        <w:jc w:val="both"/>
        <w:rPr>
          <w:lang w:eastAsia="en-US"/>
        </w:rPr>
      </w:pPr>
      <w:r>
        <w:rPr>
          <w:lang w:eastAsia="en-US"/>
        </w:rPr>
        <w:t xml:space="preserve">personas datu (vārds, uzvārds, izglītības iestāde, klase un SMU nosaukums, fotogrāfijas un videoieraksti, balss ieraksti) apstrādei saskaņā ar konkursa JA Latvia nolikuma “Junior </w:t>
      </w:r>
      <w:proofErr w:type="spellStart"/>
      <w:r>
        <w:rPr>
          <w:lang w:eastAsia="en-US"/>
        </w:rPr>
        <w:t>Achievement</w:t>
      </w:r>
      <w:proofErr w:type="spellEnd"/>
      <w:r>
        <w:rPr>
          <w:lang w:eastAsia="en-US"/>
        </w:rPr>
        <w:t xml:space="preserve"> Latvia Programmas un praktiskās mācību metodes Skolēnu mācību uzņēmumu (SMU) pasākuma CITS BAZĀRS” nolikumā un šajā apliecinājumā sniegto informāciju.</w:t>
      </w:r>
    </w:p>
    <w:p w14:paraId="0316AE9A" w14:textId="77777777" w:rsidR="00B657FC" w:rsidRDefault="00B657FC" w:rsidP="00B657FC">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Pasākuma organizatori (turpmāk – organizatori) izmanto personas datus Pasākuma īstenošanas, sabiedrības informēšanas un organizēto aktivitāšu arhīva veidošanas nolūkā. JA Latvia var Pasākuma nolikumā norādītajā pasākumā uzņemt fotogrāfijas, veidot video un balss ierakstus, un var izmantot šo saturu, lai atspoguļotu SMU pasākumu savās tīmekļa vietnēs, sociālajos tīklos un citos plašsaziņas līdzekļos.</w:t>
      </w:r>
    </w:p>
    <w:p w14:paraId="1834F33C" w14:textId="77777777" w:rsidR="00B657FC" w:rsidRDefault="00B657FC" w:rsidP="00B657FC">
      <w:pPr>
        <w:shd w:val="clear" w:color="auto"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Dalība Pasākumā un tam nepieciešamā datu iesniegšana Pasākuma organizatoriem ir personas brīvprātīga izvēle, taču, neiesniedzot datus, Pasākumā nevar piedalīties. Lēmums netikt ietvertam Pasākuma fotoattēlos, videoierakstos un balss ierakstos neietekmē iespēju piedalīties SMU pasākumā, taču dalībniekam par savu nevēlēšanos ir jāinformē JA Latvia pārstāvji pasākuma norises laikā un jāatsakās no dalības fotoportretos, intervijās un tamlīdzīgi. </w:t>
      </w:r>
    </w:p>
    <w:p w14:paraId="4263FB7F" w14:textId="77777777" w:rsidR="00B657FC" w:rsidRDefault="00B657FC" w:rsidP="00B657FC">
      <w:pPr>
        <w:shd w:val="clear" w:color="auto" w:fill="FFFFFF"/>
        <w:ind w:firstLine="720"/>
        <w:jc w:val="both"/>
        <w:rPr>
          <w:rFonts w:ascii="Times New Roman" w:eastAsia="Times New Roman" w:hAnsi="Times New Roman"/>
          <w:sz w:val="24"/>
          <w:szCs w:val="24"/>
        </w:rPr>
      </w:pPr>
      <w:r>
        <w:rPr>
          <w:rFonts w:ascii="Times New Roman" w:eastAsia="Times New Roman" w:hAnsi="Times New Roman"/>
          <w:sz w:val="24"/>
          <w:szCs w:val="24"/>
        </w:rPr>
        <w:t>Dalībnieki šo piekrišanu ir tiesīgi atsaukt jebkurā laikā, tiem rakstot uz zemāk norādīto e-pasta adresi. Tas neietekmēs uz piekrišanas pamata veiktās apstrādes likumību pirms tās atsaukuma. Vienlaikus, atsaucot piekrišanu, dalībnieks nevar turpināt piedalīties pasākumā. E pasta adrese atsaukumam: jal@jal.lv</w:t>
      </w:r>
    </w:p>
    <w:p w14:paraId="10B4188C" w14:textId="77777777" w:rsidR="00B657FC" w:rsidRDefault="00B657FC" w:rsidP="00B657FC">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Dalībnieku personas dati tiek apstrādāti uz šāda tiesiskā pamata: Eiropas Parlamenta un Padomes Regulas (ES) 2016/679 (2016. gada 27. aprīlis) par fizisku personu aizsardzību attiecībā uz personas datu apstrādi un šādu datu brīvu apriti un ar ko atceļ Direktīvu 95/46/EK (Vispārīgā datu aizsardzības regula) 6.panta pirmās daļas a) apakšpunkts (piekrišana).</w:t>
      </w:r>
    </w:p>
    <w:p w14:paraId="681E6B6E" w14:textId="77777777" w:rsidR="00B657FC" w:rsidRDefault="00B657FC" w:rsidP="00B657FC">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Personas dati būs pieejami organizatoriem un tiks nodoti to pakalpojumu sniedzējiem un sadarbības partneriem, kas sniedz organizatoriem tādus pakalpojumus kā pasākumu organizēšana, fotografēšana un filmēšana, sabiedrisko attiecību, informācijas tehnoloģiju pakalpojumi.</w:t>
      </w:r>
    </w:p>
    <w:p w14:paraId="720C3A1E" w14:textId="77777777" w:rsidR="00B657FC" w:rsidRDefault="00B657FC" w:rsidP="00B657FC">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Personas dati tiks saglabāti tikai tik ilgi, kamēr tas nepieciešams Pasākuma īstenošanai. Pasākuma mērķim izveidotie videomateriāli, pasākuma foto, video un balss materiāli tiks uzglabāti, nodrošinot datu drošību, atbilstoši normatīvajiem aktiem ne ilgāk kā piecus gadus. Videomateriāli, kas nesatur personas datus, tiks saglabāti 10 gadus.</w:t>
      </w:r>
    </w:p>
    <w:p w14:paraId="5A1E84F6" w14:textId="77777777" w:rsidR="00B657FC" w:rsidRDefault="00B657FC" w:rsidP="00B657FC">
      <w:pPr>
        <w:jc w:val="both"/>
        <w:rPr>
          <w:rFonts w:ascii="Times New Roman" w:eastAsia="Times New Roman" w:hAnsi="Times New Roman"/>
          <w:sz w:val="24"/>
          <w:szCs w:val="24"/>
        </w:rPr>
      </w:pPr>
      <w:r>
        <w:rPr>
          <w:rFonts w:ascii="Times New Roman" w:hAnsi="Times New Roman"/>
          <w:sz w:val="24"/>
          <w:szCs w:val="24"/>
        </w:rPr>
        <w:t>JA Latvia atbild par personas datu apstrādi. Lai pieprasītu piekļuvi saviem personas datiem, to labošanu, dzēšanu, apstrādes ierobežošanu, iebilstu pret to apstrādi, izmantotu datu pārnesamības tiesības, dalībnieki var iesniegt pieprasījumu, nosūtot to uz JA Latvia. Datu pārkāpuma gadījumā lūdzam nekavējoties informēt JA Latvia. Nepilngadīgie dalībnieki savas tiesības īsteno ar likumisko pārstāvju starpniecību.</w:t>
      </w:r>
    </w:p>
    <w:tbl>
      <w:tblPr>
        <w:tblpPr w:leftFromText="180" w:rightFromText="180" w:vertAnchor="text" w:horzAnchor="margin" w:tblpX="108"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
      </w:tblGrid>
      <w:tr w:rsidR="00B657FC" w14:paraId="24CE89E0" w14:textId="77777777" w:rsidTr="00B657FC">
        <w:trPr>
          <w:trHeight w:val="243"/>
        </w:trPr>
        <w:tc>
          <w:tcPr>
            <w:tcW w:w="260" w:type="dxa"/>
            <w:tcBorders>
              <w:top w:val="single" w:sz="4" w:space="0" w:color="auto"/>
              <w:left w:val="single" w:sz="4" w:space="0" w:color="auto"/>
              <w:bottom w:val="single" w:sz="4" w:space="0" w:color="auto"/>
              <w:right w:val="single" w:sz="4" w:space="0" w:color="auto"/>
            </w:tcBorders>
          </w:tcPr>
          <w:p w14:paraId="5FDFB924" w14:textId="77777777" w:rsidR="00B657FC" w:rsidRDefault="00B657FC">
            <w:pPr>
              <w:jc w:val="both"/>
              <w:rPr>
                <w:rFonts w:ascii="Times New Roman" w:eastAsia="Times New Roman" w:hAnsi="Times New Roman"/>
                <w:sz w:val="24"/>
                <w:szCs w:val="24"/>
              </w:rPr>
            </w:pPr>
          </w:p>
        </w:tc>
      </w:tr>
    </w:tbl>
    <w:p w14:paraId="228C0A27"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Apliecinu, ka esmu iepazinies/iepazinusies un piekrītu </w:t>
      </w:r>
      <w:r>
        <w:rPr>
          <w:rFonts w:ascii="Times New Roman" w:hAnsi="Times New Roman"/>
          <w:sz w:val="24"/>
          <w:szCs w:val="24"/>
        </w:rPr>
        <w:t xml:space="preserve">nolikuma </w:t>
      </w:r>
      <w:r>
        <w:rPr>
          <w:rFonts w:ascii="Times New Roman" w:eastAsia="Times New Roman" w:hAnsi="Times New Roman"/>
          <w:sz w:val="24"/>
          <w:szCs w:val="24"/>
        </w:rPr>
        <w:t xml:space="preserve">“Junior </w:t>
      </w:r>
      <w:proofErr w:type="spellStart"/>
      <w:r>
        <w:rPr>
          <w:rFonts w:ascii="Times New Roman" w:eastAsia="Times New Roman" w:hAnsi="Times New Roman"/>
          <w:sz w:val="24"/>
          <w:szCs w:val="24"/>
        </w:rPr>
        <w:t>Achievement</w:t>
      </w:r>
      <w:proofErr w:type="spellEnd"/>
      <w:r>
        <w:rPr>
          <w:rFonts w:ascii="Times New Roman" w:eastAsia="Times New Roman" w:hAnsi="Times New Roman"/>
          <w:sz w:val="24"/>
          <w:szCs w:val="24"/>
        </w:rPr>
        <w:t xml:space="preserve"> Latvia Programmas un praktiskās mācību metodes Skolēnu mācību uzņēmumu (SMU) pasākuma CITS BAZĀRS” notei</w:t>
      </w:r>
      <w:r>
        <w:rPr>
          <w:rFonts w:ascii="Times New Roman" w:hAnsi="Times New Roman"/>
          <w:sz w:val="24"/>
          <w:szCs w:val="24"/>
        </w:rPr>
        <w:t>kumiem.</w:t>
      </w:r>
    </w:p>
    <w:p w14:paraId="716E4159" w14:textId="77777777" w:rsidR="00B657FC" w:rsidRDefault="00B657FC" w:rsidP="00B657FC">
      <w:pPr>
        <w:rPr>
          <w:rFonts w:ascii="Times New Roman" w:eastAsia="Times New Roman" w:hAnsi="Times New Roman"/>
          <w:sz w:val="24"/>
          <w:szCs w:val="24"/>
        </w:rPr>
      </w:pPr>
      <w:r>
        <w:rPr>
          <w:rFonts w:ascii="Times New Roman" w:eastAsia="Times New Roman" w:hAnsi="Times New Roman"/>
          <w:sz w:val="24"/>
          <w:szCs w:val="24"/>
        </w:rPr>
        <w:t>Piekrītu norādītā skolēna un manu, kā likumiskā pārstāvja, personas datu apstrādei atbilstoši iepriekš norādītajam.</w:t>
      </w:r>
    </w:p>
    <w:p w14:paraId="2DCDE29A" w14:textId="77777777" w:rsidR="00B657FC" w:rsidRDefault="00B657FC" w:rsidP="00B657FC">
      <w:pPr>
        <w:rPr>
          <w:rFonts w:ascii="Times New Roman" w:eastAsia="Times New Roman" w:hAnsi="Times New Roman"/>
          <w:sz w:val="24"/>
          <w:szCs w:val="24"/>
        </w:rPr>
      </w:pPr>
      <w:r>
        <w:rPr>
          <w:rFonts w:ascii="Times New Roman" w:eastAsia="Times New Roman" w:hAnsi="Times New Roman"/>
          <w:sz w:val="24"/>
          <w:szCs w:val="24"/>
        </w:rPr>
        <w:t>Likumiskā pārstāvja vārds, uzvārds: __________________________________</w:t>
      </w:r>
    </w:p>
    <w:p w14:paraId="4E7AFDBE" w14:textId="77777777" w:rsidR="00B657FC" w:rsidRDefault="00B657FC" w:rsidP="00B657FC">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Paraksts: ________________________</w:t>
      </w:r>
    </w:p>
    <w:p w14:paraId="5F654D05" w14:textId="77777777" w:rsidR="00B657FC" w:rsidRDefault="00B657FC" w:rsidP="00B657FC">
      <w:pPr>
        <w:rPr>
          <w:rFonts w:ascii="Times New Roman" w:hAnsi="Times New Roman" w:cs="Times New Roman"/>
          <w:sz w:val="24"/>
          <w:szCs w:val="24"/>
        </w:rPr>
      </w:pPr>
      <w:r>
        <w:rPr>
          <w:rFonts w:ascii="Times New Roman" w:hAnsi="Times New Roman" w:cs="Times New Roman"/>
          <w:sz w:val="24"/>
          <w:szCs w:val="24"/>
        </w:rPr>
        <w:t>Datums: _____________________</w:t>
      </w:r>
    </w:p>
    <w:p w14:paraId="4C48A157" w14:textId="0BC11E48" w:rsidR="00B657FC" w:rsidRDefault="00B657FC" w:rsidP="00B657FC">
      <w:pPr>
        <w:jc w:val="right"/>
        <w:rPr>
          <w:rFonts w:ascii="Times New Roman" w:hAnsi="Times New Roman" w:cs="Times New Roman"/>
          <w:sz w:val="24"/>
          <w:szCs w:val="24"/>
        </w:rPr>
      </w:pPr>
      <w:r>
        <w:br w:type="page"/>
      </w:r>
      <w:r>
        <w:rPr>
          <w:rFonts w:ascii="Times New Roman" w:hAnsi="Times New Roman" w:cs="Times New Roman"/>
          <w:sz w:val="24"/>
          <w:szCs w:val="24"/>
        </w:rPr>
        <w:lastRenderedPageBreak/>
        <w:t>Pielikums Nr.</w:t>
      </w:r>
      <w:r w:rsidR="00302FA1">
        <w:rPr>
          <w:rFonts w:ascii="Times New Roman" w:hAnsi="Times New Roman" w:cs="Times New Roman"/>
          <w:sz w:val="24"/>
          <w:szCs w:val="24"/>
        </w:rPr>
        <w:t>3</w:t>
      </w:r>
    </w:p>
    <w:p w14:paraId="19626F5C" w14:textId="77777777" w:rsidR="00B657FC" w:rsidRDefault="00B657FC" w:rsidP="00B657FC">
      <w:pPr>
        <w:jc w:val="center"/>
        <w:rPr>
          <w:rFonts w:ascii="Times New Roman" w:eastAsia="Times New Roman" w:hAnsi="Times New Roman"/>
          <w:sz w:val="24"/>
          <w:szCs w:val="24"/>
        </w:rPr>
      </w:pPr>
      <w:r>
        <w:rPr>
          <w:rFonts w:ascii="Times New Roman" w:eastAsia="Times New Roman" w:hAnsi="Times New Roman"/>
          <w:sz w:val="24"/>
          <w:szCs w:val="24"/>
        </w:rPr>
        <w:t>APLIECINĀJUMS</w:t>
      </w:r>
    </w:p>
    <w:p w14:paraId="7056CD59" w14:textId="77777777" w:rsidR="00B657FC" w:rsidRDefault="00B657FC" w:rsidP="00B657FC">
      <w:pPr>
        <w:jc w:val="center"/>
        <w:rPr>
          <w:rFonts w:ascii="Times New Roman" w:eastAsia="Times New Roman" w:hAnsi="Times New Roman"/>
          <w:sz w:val="24"/>
          <w:szCs w:val="24"/>
        </w:rPr>
      </w:pPr>
      <w:r>
        <w:rPr>
          <w:rFonts w:ascii="Times New Roman" w:eastAsia="Times New Roman" w:hAnsi="Times New Roman"/>
          <w:sz w:val="24"/>
          <w:szCs w:val="24"/>
        </w:rPr>
        <w:t>(piekrišana)</w:t>
      </w:r>
    </w:p>
    <w:p w14:paraId="4D10C0A0" w14:textId="77777777" w:rsidR="00B657FC" w:rsidRDefault="00B657FC" w:rsidP="00B657FC">
      <w:pPr>
        <w:ind w:left="360"/>
        <w:jc w:val="center"/>
        <w:rPr>
          <w:rFonts w:ascii="Times New Roman" w:eastAsia="Times New Roman" w:hAnsi="Times New Roman"/>
          <w:b/>
          <w:sz w:val="24"/>
          <w:szCs w:val="24"/>
        </w:rPr>
      </w:pPr>
      <w:r>
        <w:rPr>
          <w:rFonts w:ascii="Times New Roman" w:eastAsia="Times New Roman" w:hAnsi="Times New Roman"/>
          <w:sz w:val="24"/>
          <w:szCs w:val="24"/>
        </w:rPr>
        <w:t>personas datu apstrādei</w:t>
      </w:r>
      <w:r>
        <w:rPr>
          <w:rFonts w:ascii="Times New Roman" w:eastAsia="Times New Roman" w:hAnsi="Times New Roman"/>
          <w:b/>
          <w:color w:val="FF0000"/>
          <w:sz w:val="24"/>
          <w:szCs w:val="24"/>
        </w:rPr>
        <w:t xml:space="preserve"> </w:t>
      </w:r>
      <w:r>
        <w:rPr>
          <w:rFonts w:ascii="Times New Roman" w:eastAsia="Times New Roman" w:hAnsi="Times New Roman"/>
          <w:b/>
          <w:sz w:val="24"/>
          <w:szCs w:val="24"/>
        </w:rPr>
        <w:t xml:space="preserve">(aizpilda dalībnieks, ja sasniedzis 18 gadu vecumu) </w:t>
      </w:r>
    </w:p>
    <w:p w14:paraId="16BA862E" w14:textId="77777777" w:rsidR="00B657FC" w:rsidRDefault="00B657FC" w:rsidP="00B657FC">
      <w:pPr>
        <w:rPr>
          <w:rFonts w:ascii="Times New Roman" w:eastAsia="Times New Roman" w:hAnsi="Times New Roman"/>
          <w:b/>
          <w:sz w:val="24"/>
          <w:szCs w:val="24"/>
        </w:rPr>
      </w:pPr>
    </w:p>
    <w:p w14:paraId="0CBA5434"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Es, _______________________________________________ </w:t>
      </w:r>
      <w:r>
        <w:rPr>
          <w:rFonts w:ascii="Times New Roman" w:eastAsia="Times New Roman" w:hAnsi="Times New Roman"/>
          <w:i/>
          <w:sz w:val="24"/>
          <w:szCs w:val="24"/>
          <w:u w:val="single"/>
        </w:rPr>
        <w:t>(dalībnieka vārds, uzvārds),</w:t>
      </w:r>
      <w:r>
        <w:rPr>
          <w:rFonts w:ascii="Times New Roman" w:eastAsia="Times New Roman" w:hAnsi="Times New Roman"/>
          <w:sz w:val="24"/>
          <w:szCs w:val="24"/>
        </w:rPr>
        <w:t xml:space="preserve"> kas mācās</w:t>
      </w:r>
    </w:p>
    <w:p w14:paraId="633CF8EC"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_________________________________________ </w:t>
      </w:r>
      <w:r>
        <w:rPr>
          <w:rFonts w:ascii="Times New Roman" w:eastAsia="Times New Roman" w:hAnsi="Times New Roman"/>
          <w:sz w:val="24"/>
          <w:szCs w:val="24"/>
          <w:u w:val="single"/>
        </w:rPr>
        <w:t>(</w:t>
      </w:r>
      <w:r>
        <w:rPr>
          <w:rFonts w:ascii="Times New Roman" w:eastAsia="Times New Roman" w:hAnsi="Times New Roman"/>
          <w:i/>
          <w:sz w:val="24"/>
          <w:szCs w:val="24"/>
          <w:u w:val="single"/>
        </w:rPr>
        <w:t>izglītības iestāde</w:t>
      </w:r>
      <w:r>
        <w:rPr>
          <w:rFonts w:ascii="Times New Roman" w:eastAsia="Times New Roman" w:hAnsi="Times New Roman"/>
          <w:sz w:val="24"/>
          <w:szCs w:val="24"/>
          <w:u w:val="single"/>
        </w:rPr>
        <w:t>),</w:t>
      </w:r>
      <w:r>
        <w:rPr>
          <w:rFonts w:ascii="Times New Roman" w:eastAsia="Times New Roman" w:hAnsi="Times New Roman"/>
          <w:sz w:val="24"/>
          <w:szCs w:val="24"/>
        </w:rPr>
        <w:t xml:space="preserve"> </w:t>
      </w:r>
    </w:p>
    <w:p w14:paraId="3526721E"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parakstot šo apliecinājumu, piekrītu </w:t>
      </w:r>
    </w:p>
    <w:p w14:paraId="1EF4B075"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personas datu (vārds, uzvārds, izglītības iestāde, klase un SMU nosaukums, fotogrāfijas un videoieraksti, balss ieraksti) apstrādei saskaņā ar konkursa JA Latvia nolikuma “Junior </w:t>
      </w:r>
      <w:proofErr w:type="spellStart"/>
      <w:r>
        <w:rPr>
          <w:rFonts w:ascii="Times New Roman" w:eastAsia="Times New Roman" w:hAnsi="Times New Roman"/>
          <w:sz w:val="24"/>
          <w:szCs w:val="24"/>
        </w:rPr>
        <w:t>Achievement</w:t>
      </w:r>
      <w:proofErr w:type="spellEnd"/>
      <w:r>
        <w:rPr>
          <w:rFonts w:ascii="Times New Roman" w:eastAsia="Times New Roman" w:hAnsi="Times New Roman"/>
          <w:sz w:val="24"/>
          <w:szCs w:val="24"/>
        </w:rPr>
        <w:t xml:space="preserve"> Latvia Programmas un praktiskās mācību metodes Skolēnu mācību uzņēmumu (SMU) pasākuma CITS BAZĀRS” nolikumā un šajā apliecinājumā sniegto informāciju.</w:t>
      </w:r>
    </w:p>
    <w:p w14:paraId="2C223DE4" w14:textId="77777777" w:rsidR="00B657FC" w:rsidRDefault="00B657FC" w:rsidP="00B657FC">
      <w:pPr>
        <w:pStyle w:val="Paraststmeklis"/>
        <w:shd w:val="clear" w:color="auto" w:fill="FFFFFF"/>
        <w:spacing w:before="0" w:beforeAutospacing="0" w:after="0" w:afterAutospacing="0"/>
        <w:jc w:val="both"/>
      </w:pPr>
      <w:r>
        <w:t>Pasākuma organizatori (turpmāk – organizatori) izmanto personas datus Pasākuma īstenošanas, sabiedrības informēšanas un organizēto aktivitāšu arhīva veidošanas nolūkā. JA Latvia var Pasākuma nolikumā norādītajā pasākumā uzņemt fotogrāfijas, veidot video un balss ierakstus, un organizatori var izmantot šo saturu, lai atspoguļotu SMU pasākumu savās tīmekļa vietnēs, sociālajos tīklos un citos plašsaziņas līdzekļos.</w:t>
      </w:r>
    </w:p>
    <w:p w14:paraId="38AD0EF3" w14:textId="77777777" w:rsidR="00B657FC" w:rsidRDefault="00B657FC" w:rsidP="00B657FC">
      <w:pPr>
        <w:pStyle w:val="Paraststmeklis"/>
        <w:shd w:val="clear" w:color="auto" w:fill="FFFFFF"/>
        <w:spacing w:before="0" w:beforeAutospacing="0" w:after="0" w:afterAutospacing="0"/>
        <w:ind w:firstLine="720"/>
        <w:jc w:val="both"/>
      </w:pPr>
      <w:r>
        <w:t xml:space="preserve">Dalība Pasākumā un tam nepieciešamā datu iesniegšana organizatoriem ir personas brīvprātīga izvēle, taču, neiesniedzot datus, Pasākumā nevar piedalīties. Lēmums netikt ietvertam Pasākuma fotoattēlos, videoierakstos un balss ierakstos neietekmē iespēju piedalīties SMU pasākumā, taču dalībniekam par savu nevēlēšanos ir jāinformē JA Latvia pārstāvji pasākuma norises laikā un jāatsakās no dalības fotoportretos, intervijās un tamlīdzīgi. </w:t>
      </w:r>
    </w:p>
    <w:p w14:paraId="62233FD1" w14:textId="77777777" w:rsidR="00B657FC" w:rsidRDefault="00B657FC" w:rsidP="00B657FC">
      <w:pPr>
        <w:pStyle w:val="Paraststmeklis"/>
        <w:shd w:val="clear" w:color="auto" w:fill="FFFFFF"/>
        <w:spacing w:before="0" w:beforeAutospacing="0" w:after="0" w:afterAutospacing="0"/>
        <w:jc w:val="both"/>
      </w:pPr>
      <w:r>
        <w:t xml:space="preserve">Dalībnieki šo piekrišanu ir tiesīgi atsaukt jebkurā laikā, tiem rakstot uz zemāk norādīto e-pasta adresi. Tas neietekmēs uz piekrišanas pamata veiktās apstrādes likumību pirms tās atsaukuma. E pasta adrese atsaukumam: </w:t>
      </w:r>
      <w:hyperlink r:id="rId11" w:history="1">
        <w:r>
          <w:rPr>
            <w:rStyle w:val="Hipersaite"/>
          </w:rPr>
          <w:t>jal@jal.lv</w:t>
        </w:r>
      </w:hyperlink>
      <w:r>
        <w:t xml:space="preserve"> Vienlaikus, atsaucot piekrišanu, dalībnieks nevar turpināt piedalīties pasākumā.</w:t>
      </w:r>
    </w:p>
    <w:p w14:paraId="7D540FF6" w14:textId="77777777" w:rsidR="00B657FC" w:rsidRDefault="00B657FC" w:rsidP="00B657FC">
      <w:pPr>
        <w:pStyle w:val="Paraststmeklis"/>
        <w:shd w:val="clear" w:color="auto" w:fill="FFFFFF"/>
        <w:spacing w:before="0" w:beforeAutospacing="0" w:after="0" w:afterAutospacing="0"/>
        <w:ind w:firstLine="720"/>
        <w:jc w:val="both"/>
      </w:pPr>
      <w:r>
        <w:t>Dalībnieku personas dati tiek apstrādāti uz šāda tiesiskā pamata: Eiropas Parlamenta un Padomes Regulas (ES) 2016/679 (2016. gada 27. aprīlis) par fizisku personu aizsardzību attiecībā uz personas datu apstrādi un šādu datu brīvu apriti un ar ko atceļ Direktīvu 95/46/EK (Vispārīgā datu aizsardzības regula) 6.panta pirmās daļas a) apakšpunkts (piekrišana).</w:t>
      </w:r>
    </w:p>
    <w:p w14:paraId="1CF544CF" w14:textId="77777777" w:rsidR="00B657FC" w:rsidRDefault="00B657FC" w:rsidP="00B657FC">
      <w:pPr>
        <w:pStyle w:val="Paraststmeklis"/>
        <w:shd w:val="clear" w:color="auto" w:fill="FFFFFF"/>
        <w:spacing w:before="0" w:beforeAutospacing="0" w:after="0" w:afterAutospacing="0"/>
        <w:jc w:val="both"/>
      </w:pPr>
      <w:r>
        <w:t>Personas dati būs pieejami organizatoriem un tiks nodoti to pakalpojumu sniedzējiem un sadarbības partneriem, kas sniedz organizatoriem tādus pakalpojumus kā pasākumu organizēšana, fotografēšana un filmēšana, sabiedrisko attiecību, informācijas tehnoloģiju pakalpojumi.</w:t>
      </w:r>
    </w:p>
    <w:p w14:paraId="085D772B" w14:textId="77777777" w:rsidR="00B657FC" w:rsidRDefault="00B657FC" w:rsidP="00B657FC">
      <w:pPr>
        <w:pStyle w:val="Paraststmeklis"/>
        <w:shd w:val="clear" w:color="auto" w:fill="FFFFFF"/>
        <w:spacing w:before="0" w:beforeAutospacing="0" w:after="0" w:afterAutospacing="0"/>
        <w:jc w:val="both"/>
      </w:pPr>
      <w:r>
        <w:t>Personas dati tiks saglabāti tikai tik ilgi, kamēr tas nepieciešams Pasākuma īstenošanai. Pasākuma mērķim izveidotie videomateriāli, pasākuma foto, video un balss materiāli tiks uzglabāti, nodrošinot datu drošību, atbilstoši normatīvajiem aktiem ne ilgāk kā piecus gadus. Videomateriāli, kas nesatur personas datus, tiks saglabāti 10 gadus.</w:t>
      </w:r>
    </w:p>
    <w:p w14:paraId="04B1686B" w14:textId="77777777" w:rsidR="00B657FC" w:rsidRDefault="00B657FC" w:rsidP="00B657FC">
      <w:pPr>
        <w:jc w:val="both"/>
        <w:rPr>
          <w:rFonts w:ascii="Times New Roman" w:eastAsia="Times New Roman" w:hAnsi="Times New Roman"/>
          <w:sz w:val="24"/>
          <w:szCs w:val="24"/>
        </w:rPr>
      </w:pPr>
      <w:r>
        <w:rPr>
          <w:rFonts w:ascii="Times New Roman" w:hAnsi="Times New Roman"/>
          <w:sz w:val="24"/>
          <w:szCs w:val="24"/>
        </w:rPr>
        <w:t>JA Latvia atbild par personas datu apstrādi. Lai pieprasītu piekļuvi saviem personas datiem, to labošanu, dzēšanu, apstrādes ierobežošanu, iebilstu pret to apstrādi, izmantotu datu pārnesamības tiesības, dalībnieki var iesniegt pieprasījumu, nosūtot to uz JA Latvia. Datu pārkāpuma gadījumā lūdzam nekavējoties informēt JA Latvia. Nepilngadīgie dalībnieki savas tiesības īsteno ar likumisko pārstāvju starpniecību.</w:t>
      </w:r>
    </w:p>
    <w:tbl>
      <w:tblPr>
        <w:tblpPr w:leftFromText="180" w:rightFromText="180" w:vertAnchor="text" w:horzAnchor="margin" w:tblpX="108"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B657FC" w14:paraId="793A5F5D" w14:textId="77777777" w:rsidTr="00B657FC">
        <w:tc>
          <w:tcPr>
            <w:tcW w:w="250" w:type="dxa"/>
            <w:tcBorders>
              <w:top w:val="single" w:sz="4" w:space="0" w:color="auto"/>
              <w:left w:val="single" w:sz="4" w:space="0" w:color="auto"/>
              <w:bottom w:val="single" w:sz="4" w:space="0" w:color="auto"/>
              <w:right w:val="single" w:sz="4" w:space="0" w:color="auto"/>
            </w:tcBorders>
          </w:tcPr>
          <w:p w14:paraId="24FF8267" w14:textId="77777777" w:rsidR="00B657FC" w:rsidRDefault="00B657FC">
            <w:pPr>
              <w:jc w:val="both"/>
              <w:rPr>
                <w:rFonts w:ascii="Times New Roman" w:eastAsia="Times New Roman" w:hAnsi="Times New Roman"/>
                <w:sz w:val="24"/>
                <w:szCs w:val="24"/>
              </w:rPr>
            </w:pPr>
          </w:p>
        </w:tc>
      </w:tr>
    </w:tbl>
    <w:p w14:paraId="4F696A98" w14:textId="77777777" w:rsidR="00B657FC" w:rsidRDefault="00B657FC" w:rsidP="00B657FC">
      <w:pPr>
        <w:jc w:val="both"/>
        <w:rPr>
          <w:rFonts w:ascii="Times New Roman" w:eastAsia="Times New Roman" w:hAnsi="Times New Roman"/>
          <w:sz w:val="24"/>
          <w:szCs w:val="24"/>
        </w:rPr>
      </w:pPr>
      <w:r>
        <w:rPr>
          <w:rFonts w:ascii="Times New Roman" w:eastAsia="Times New Roman" w:hAnsi="Times New Roman"/>
          <w:sz w:val="24"/>
          <w:szCs w:val="24"/>
        </w:rPr>
        <w:t xml:space="preserve">Apliecinu, ka esmu iepazinies/iepazinusies un piekrītu </w:t>
      </w:r>
      <w:r>
        <w:rPr>
          <w:rFonts w:ascii="Times New Roman" w:hAnsi="Times New Roman"/>
          <w:sz w:val="24"/>
          <w:szCs w:val="24"/>
        </w:rPr>
        <w:t xml:space="preserve">nolikuma </w:t>
      </w:r>
      <w:r>
        <w:rPr>
          <w:rFonts w:ascii="Times New Roman" w:eastAsia="Times New Roman" w:hAnsi="Times New Roman"/>
          <w:sz w:val="24"/>
          <w:szCs w:val="24"/>
        </w:rPr>
        <w:t xml:space="preserve">“Junior </w:t>
      </w:r>
      <w:proofErr w:type="spellStart"/>
      <w:r>
        <w:rPr>
          <w:rFonts w:ascii="Times New Roman" w:eastAsia="Times New Roman" w:hAnsi="Times New Roman"/>
          <w:sz w:val="24"/>
          <w:szCs w:val="24"/>
        </w:rPr>
        <w:t>Achievement</w:t>
      </w:r>
      <w:proofErr w:type="spellEnd"/>
      <w:r>
        <w:rPr>
          <w:rFonts w:ascii="Times New Roman" w:eastAsia="Times New Roman" w:hAnsi="Times New Roman"/>
          <w:sz w:val="24"/>
          <w:szCs w:val="24"/>
        </w:rPr>
        <w:t xml:space="preserve"> Latvia Programmas un praktiskās mācību metodes Skolēnu mācību uzņēmumu (SMU) pasākuma CITS BAZĀRS” notei</w:t>
      </w:r>
      <w:r>
        <w:rPr>
          <w:rFonts w:ascii="Times New Roman" w:hAnsi="Times New Roman"/>
          <w:sz w:val="24"/>
          <w:szCs w:val="24"/>
        </w:rPr>
        <w:t>kumiem.</w:t>
      </w:r>
    </w:p>
    <w:p w14:paraId="1A2B3425" w14:textId="77777777" w:rsidR="00B657FC" w:rsidRDefault="00B657FC" w:rsidP="00B657FC">
      <w:pPr>
        <w:rPr>
          <w:rFonts w:ascii="Times New Roman" w:eastAsia="Times New Roman" w:hAnsi="Times New Roman"/>
          <w:sz w:val="24"/>
          <w:szCs w:val="24"/>
        </w:rPr>
      </w:pPr>
      <w:r>
        <w:rPr>
          <w:rFonts w:ascii="Times New Roman" w:eastAsia="Times New Roman" w:hAnsi="Times New Roman"/>
          <w:sz w:val="24"/>
          <w:szCs w:val="24"/>
        </w:rPr>
        <w:lastRenderedPageBreak/>
        <w:t>Piekrītu savu personas datu apstrādei atbilstoši iepriekš norādītajam.</w:t>
      </w:r>
    </w:p>
    <w:p w14:paraId="067C2AA3" w14:textId="77777777" w:rsidR="00B657FC" w:rsidRDefault="00B657FC" w:rsidP="00B657FC">
      <w:pPr>
        <w:rPr>
          <w:rFonts w:ascii="Times New Roman" w:eastAsia="Times New Roman" w:hAnsi="Times New Roman"/>
          <w:sz w:val="24"/>
          <w:szCs w:val="24"/>
        </w:rPr>
      </w:pPr>
      <w:r>
        <w:rPr>
          <w:rFonts w:ascii="Times New Roman" w:eastAsia="Times New Roman" w:hAnsi="Times New Roman"/>
          <w:sz w:val="24"/>
          <w:szCs w:val="24"/>
        </w:rPr>
        <w:t>Skolēna vārds, uzvārds: _______________________________________________________</w:t>
      </w:r>
    </w:p>
    <w:p w14:paraId="647C75B8" w14:textId="77777777" w:rsidR="00B657FC" w:rsidRDefault="00B657FC" w:rsidP="00B657FC">
      <w:pPr>
        <w:rPr>
          <w:rFonts w:ascii="Times New Roman" w:eastAsia="Times New Roman" w:hAnsi="Times New Roman"/>
          <w:sz w:val="24"/>
          <w:szCs w:val="24"/>
        </w:rPr>
      </w:pPr>
    </w:p>
    <w:p w14:paraId="15BD1120" w14:textId="77777777" w:rsidR="00B657FC" w:rsidRDefault="00B657FC" w:rsidP="00B657FC">
      <w:pPr>
        <w:rPr>
          <w:rFonts w:ascii="Times New Roman" w:eastAsia="Times New Roman" w:hAnsi="Times New Roman"/>
          <w:sz w:val="24"/>
          <w:szCs w:val="24"/>
        </w:rPr>
      </w:pPr>
      <w:r>
        <w:rPr>
          <w:rFonts w:ascii="Times New Roman" w:eastAsia="Times New Roman" w:hAnsi="Times New Roman"/>
          <w:sz w:val="24"/>
          <w:szCs w:val="24"/>
        </w:rPr>
        <w:t>Paraksts: ________________________</w:t>
      </w:r>
    </w:p>
    <w:p w14:paraId="1146C714" w14:textId="77777777" w:rsidR="00B657FC" w:rsidRDefault="00B657FC" w:rsidP="00B657FC">
      <w:pPr>
        <w:rPr>
          <w:rFonts w:ascii="Times New Roman" w:eastAsia="Times New Roman" w:hAnsi="Times New Roman"/>
          <w:sz w:val="24"/>
          <w:szCs w:val="24"/>
        </w:rPr>
      </w:pPr>
    </w:p>
    <w:p w14:paraId="6350048F" w14:textId="77777777" w:rsidR="00B657FC" w:rsidRDefault="00B657FC" w:rsidP="00B657FC">
      <w:pPr>
        <w:rPr>
          <w:rFonts w:ascii="Times New Roman" w:hAnsi="Times New Roman"/>
          <w:sz w:val="24"/>
          <w:szCs w:val="24"/>
        </w:rPr>
      </w:pPr>
      <w:r>
        <w:rPr>
          <w:rFonts w:ascii="Times New Roman" w:eastAsia="Times New Roman" w:hAnsi="Times New Roman"/>
          <w:sz w:val="24"/>
          <w:szCs w:val="24"/>
        </w:rPr>
        <w:t>Datums: _____________________</w:t>
      </w:r>
    </w:p>
    <w:p w14:paraId="0FCBC7EE" w14:textId="77777777" w:rsidR="008E7A7F" w:rsidRDefault="008E7A7F"/>
    <w:sectPr w:rsidR="008E7A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06"/>
    <w:multiLevelType w:val="hybridMultilevel"/>
    <w:tmpl w:val="02D04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F43A0"/>
    <w:multiLevelType w:val="hybridMultilevel"/>
    <w:tmpl w:val="04B863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E23E4E"/>
    <w:multiLevelType w:val="hybridMultilevel"/>
    <w:tmpl w:val="A11AF93A"/>
    <w:lvl w:ilvl="0" w:tplc="295AED28">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3" w15:restartNumberingAfterBreak="0">
    <w:nsid w:val="08CA6CDD"/>
    <w:multiLevelType w:val="hybridMultilevel"/>
    <w:tmpl w:val="E0187AC0"/>
    <w:lvl w:ilvl="0" w:tplc="DDD24920">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4" w15:restartNumberingAfterBreak="0">
    <w:nsid w:val="113D0527"/>
    <w:multiLevelType w:val="multilevel"/>
    <w:tmpl w:val="71847146"/>
    <w:lvl w:ilvl="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rFonts w:ascii="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224" w:hanging="504"/>
      </w:pPr>
      <w:rPr>
        <w:rFonts w:ascii="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36"/>
        <w:szCs w:val="36"/>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36"/>
        <w:szCs w:val="36"/>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36"/>
        <w:szCs w:val="36"/>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36"/>
        <w:szCs w:val="36"/>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36"/>
        <w:szCs w:val="36"/>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36"/>
        <w:szCs w:val="36"/>
        <w:u w:val="none" w:color="000000"/>
        <w:effect w:val="none"/>
        <w:bdr w:val="none" w:sz="0" w:space="0" w:color="auto" w:frame="1"/>
        <w:vertAlign w:val="baseline"/>
      </w:rPr>
    </w:lvl>
  </w:abstractNum>
  <w:abstractNum w:abstractNumId="5" w15:restartNumberingAfterBreak="0">
    <w:nsid w:val="25224955"/>
    <w:multiLevelType w:val="hybridMultilevel"/>
    <w:tmpl w:val="2A1E1F7E"/>
    <w:lvl w:ilvl="0" w:tplc="04260001">
      <w:start w:val="1"/>
      <w:numFmt w:val="bullet"/>
      <w:lvlText w:val=""/>
      <w:lvlJc w:val="left"/>
      <w:pPr>
        <w:ind w:left="755" w:hanging="360"/>
      </w:pPr>
      <w:rPr>
        <w:rFonts w:ascii="Symbol" w:hAnsi="Symbol" w:hint="default"/>
      </w:rPr>
    </w:lvl>
    <w:lvl w:ilvl="1" w:tplc="04260003">
      <w:start w:val="1"/>
      <w:numFmt w:val="bullet"/>
      <w:lvlText w:val="o"/>
      <w:lvlJc w:val="left"/>
      <w:pPr>
        <w:ind w:left="1475" w:hanging="360"/>
      </w:pPr>
      <w:rPr>
        <w:rFonts w:ascii="Courier New" w:hAnsi="Courier New" w:cs="Courier New" w:hint="default"/>
      </w:rPr>
    </w:lvl>
    <w:lvl w:ilvl="2" w:tplc="04260005">
      <w:start w:val="1"/>
      <w:numFmt w:val="bullet"/>
      <w:lvlText w:val=""/>
      <w:lvlJc w:val="left"/>
      <w:pPr>
        <w:ind w:left="2195" w:hanging="360"/>
      </w:pPr>
      <w:rPr>
        <w:rFonts w:ascii="Wingdings" w:hAnsi="Wingdings" w:hint="default"/>
      </w:rPr>
    </w:lvl>
    <w:lvl w:ilvl="3" w:tplc="04260001">
      <w:start w:val="1"/>
      <w:numFmt w:val="bullet"/>
      <w:lvlText w:val=""/>
      <w:lvlJc w:val="left"/>
      <w:pPr>
        <w:ind w:left="2915" w:hanging="360"/>
      </w:pPr>
      <w:rPr>
        <w:rFonts w:ascii="Symbol" w:hAnsi="Symbol" w:hint="default"/>
      </w:rPr>
    </w:lvl>
    <w:lvl w:ilvl="4" w:tplc="04260003">
      <w:start w:val="1"/>
      <w:numFmt w:val="bullet"/>
      <w:lvlText w:val="o"/>
      <w:lvlJc w:val="left"/>
      <w:pPr>
        <w:ind w:left="3635" w:hanging="360"/>
      </w:pPr>
      <w:rPr>
        <w:rFonts w:ascii="Courier New" w:hAnsi="Courier New" w:cs="Courier New" w:hint="default"/>
      </w:rPr>
    </w:lvl>
    <w:lvl w:ilvl="5" w:tplc="04260005">
      <w:start w:val="1"/>
      <w:numFmt w:val="bullet"/>
      <w:lvlText w:val=""/>
      <w:lvlJc w:val="left"/>
      <w:pPr>
        <w:ind w:left="4355" w:hanging="360"/>
      </w:pPr>
      <w:rPr>
        <w:rFonts w:ascii="Wingdings" w:hAnsi="Wingdings" w:hint="default"/>
      </w:rPr>
    </w:lvl>
    <w:lvl w:ilvl="6" w:tplc="04260001">
      <w:start w:val="1"/>
      <w:numFmt w:val="bullet"/>
      <w:lvlText w:val=""/>
      <w:lvlJc w:val="left"/>
      <w:pPr>
        <w:ind w:left="5075" w:hanging="360"/>
      </w:pPr>
      <w:rPr>
        <w:rFonts w:ascii="Symbol" w:hAnsi="Symbol" w:hint="default"/>
      </w:rPr>
    </w:lvl>
    <w:lvl w:ilvl="7" w:tplc="04260003">
      <w:start w:val="1"/>
      <w:numFmt w:val="bullet"/>
      <w:lvlText w:val="o"/>
      <w:lvlJc w:val="left"/>
      <w:pPr>
        <w:ind w:left="5795" w:hanging="360"/>
      </w:pPr>
      <w:rPr>
        <w:rFonts w:ascii="Courier New" w:hAnsi="Courier New" w:cs="Courier New" w:hint="default"/>
      </w:rPr>
    </w:lvl>
    <w:lvl w:ilvl="8" w:tplc="04260005">
      <w:start w:val="1"/>
      <w:numFmt w:val="bullet"/>
      <w:lvlText w:val=""/>
      <w:lvlJc w:val="left"/>
      <w:pPr>
        <w:ind w:left="6515" w:hanging="360"/>
      </w:pPr>
      <w:rPr>
        <w:rFonts w:ascii="Wingdings" w:hAnsi="Wingdings" w:hint="default"/>
      </w:rPr>
    </w:lvl>
  </w:abstractNum>
  <w:abstractNum w:abstractNumId="6" w15:restartNumberingAfterBreak="0">
    <w:nsid w:val="2CFA2086"/>
    <w:multiLevelType w:val="hybridMultilevel"/>
    <w:tmpl w:val="CCCE83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0E0401"/>
    <w:multiLevelType w:val="hybridMultilevel"/>
    <w:tmpl w:val="AB5C6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B1408F"/>
    <w:multiLevelType w:val="hybridMultilevel"/>
    <w:tmpl w:val="BB3C8980"/>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9" w15:restartNumberingAfterBreak="0">
    <w:nsid w:val="42D36BCD"/>
    <w:multiLevelType w:val="hybridMultilevel"/>
    <w:tmpl w:val="D96E0B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A616D7"/>
    <w:multiLevelType w:val="hybridMultilevel"/>
    <w:tmpl w:val="46E8A2CA"/>
    <w:lvl w:ilvl="0" w:tplc="39CEE3D0">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11" w15:restartNumberingAfterBreak="0">
    <w:nsid w:val="5C3812DD"/>
    <w:multiLevelType w:val="hybridMultilevel"/>
    <w:tmpl w:val="6374C48C"/>
    <w:lvl w:ilvl="0" w:tplc="369EBCAA">
      <w:start w:val="1"/>
      <w:numFmt w:val="decimal"/>
      <w:lvlText w:val="%1."/>
      <w:lvlJc w:val="left"/>
      <w:pPr>
        <w:ind w:left="529" w:hanging="360"/>
      </w:pPr>
    </w:lvl>
    <w:lvl w:ilvl="1" w:tplc="04260019">
      <w:start w:val="1"/>
      <w:numFmt w:val="lowerLetter"/>
      <w:lvlText w:val="%2."/>
      <w:lvlJc w:val="left"/>
      <w:pPr>
        <w:ind w:left="1249" w:hanging="360"/>
      </w:pPr>
    </w:lvl>
    <w:lvl w:ilvl="2" w:tplc="0426001B">
      <w:start w:val="1"/>
      <w:numFmt w:val="lowerRoman"/>
      <w:lvlText w:val="%3."/>
      <w:lvlJc w:val="right"/>
      <w:pPr>
        <w:ind w:left="1969" w:hanging="180"/>
      </w:pPr>
    </w:lvl>
    <w:lvl w:ilvl="3" w:tplc="0426000F">
      <w:start w:val="1"/>
      <w:numFmt w:val="decimal"/>
      <w:lvlText w:val="%4."/>
      <w:lvlJc w:val="left"/>
      <w:pPr>
        <w:ind w:left="2689" w:hanging="360"/>
      </w:pPr>
    </w:lvl>
    <w:lvl w:ilvl="4" w:tplc="04260019">
      <w:start w:val="1"/>
      <w:numFmt w:val="lowerLetter"/>
      <w:lvlText w:val="%5."/>
      <w:lvlJc w:val="left"/>
      <w:pPr>
        <w:ind w:left="3409" w:hanging="360"/>
      </w:pPr>
    </w:lvl>
    <w:lvl w:ilvl="5" w:tplc="0426001B">
      <w:start w:val="1"/>
      <w:numFmt w:val="lowerRoman"/>
      <w:lvlText w:val="%6."/>
      <w:lvlJc w:val="right"/>
      <w:pPr>
        <w:ind w:left="4129" w:hanging="180"/>
      </w:pPr>
    </w:lvl>
    <w:lvl w:ilvl="6" w:tplc="0426000F">
      <w:start w:val="1"/>
      <w:numFmt w:val="decimal"/>
      <w:lvlText w:val="%7."/>
      <w:lvlJc w:val="left"/>
      <w:pPr>
        <w:ind w:left="4849" w:hanging="360"/>
      </w:pPr>
    </w:lvl>
    <w:lvl w:ilvl="7" w:tplc="04260019">
      <w:start w:val="1"/>
      <w:numFmt w:val="lowerLetter"/>
      <w:lvlText w:val="%8."/>
      <w:lvlJc w:val="left"/>
      <w:pPr>
        <w:ind w:left="5569" w:hanging="360"/>
      </w:pPr>
    </w:lvl>
    <w:lvl w:ilvl="8" w:tplc="0426001B">
      <w:start w:val="1"/>
      <w:numFmt w:val="lowerRoman"/>
      <w:lvlText w:val="%9."/>
      <w:lvlJc w:val="right"/>
      <w:pPr>
        <w:ind w:left="6289" w:hanging="180"/>
      </w:pPr>
    </w:lvl>
  </w:abstractNum>
  <w:abstractNum w:abstractNumId="12" w15:restartNumberingAfterBreak="0">
    <w:nsid w:val="68AE1DCE"/>
    <w:multiLevelType w:val="hybridMultilevel"/>
    <w:tmpl w:val="6DC822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8B0B50"/>
    <w:multiLevelType w:val="hybridMultilevel"/>
    <w:tmpl w:val="4BC4F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275013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229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474263">
    <w:abstractNumId w:val="5"/>
  </w:num>
  <w:num w:numId="4" w16cid:durableId="225914887">
    <w:abstractNumId w:val="7"/>
  </w:num>
  <w:num w:numId="5" w16cid:durableId="2040087476">
    <w:abstractNumId w:val="13"/>
  </w:num>
  <w:num w:numId="6" w16cid:durableId="2125146456">
    <w:abstractNumId w:val="0"/>
  </w:num>
  <w:num w:numId="7" w16cid:durableId="340203508">
    <w:abstractNumId w:val="8"/>
  </w:num>
  <w:num w:numId="8" w16cid:durableId="2049455504">
    <w:abstractNumId w:val="11"/>
  </w:num>
  <w:num w:numId="9" w16cid:durableId="1070467440">
    <w:abstractNumId w:val="9"/>
  </w:num>
  <w:num w:numId="10" w16cid:durableId="1101680651">
    <w:abstractNumId w:val="3"/>
  </w:num>
  <w:num w:numId="11" w16cid:durableId="224147930">
    <w:abstractNumId w:val="2"/>
  </w:num>
  <w:num w:numId="12" w16cid:durableId="1418088733">
    <w:abstractNumId w:val="10"/>
  </w:num>
  <w:num w:numId="13" w16cid:durableId="433862479">
    <w:abstractNumId w:val="1"/>
  </w:num>
  <w:num w:numId="14" w16cid:durableId="1629896944">
    <w:abstractNumId w:val="6"/>
  </w:num>
  <w:num w:numId="15" w16cid:durableId="613900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FC"/>
    <w:rsid w:val="00055D1B"/>
    <w:rsid w:val="00073745"/>
    <w:rsid w:val="001341A5"/>
    <w:rsid w:val="0017033C"/>
    <w:rsid w:val="00183B02"/>
    <w:rsid w:val="001C0FA8"/>
    <w:rsid w:val="002478B9"/>
    <w:rsid w:val="00302FA1"/>
    <w:rsid w:val="00460DC3"/>
    <w:rsid w:val="00510C01"/>
    <w:rsid w:val="00513D38"/>
    <w:rsid w:val="00656E3F"/>
    <w:rsid w:val="007C46EC"/>
    <w:rsid w:val="008E7A7F"/>
    <w:rsid w:val="009A7587"/>
    <w:rsid w:val="009D6558"/>
    <w:rsid w:val="009E7576"/>
    <w:rsid w:val="00A9297A"/>
    <w:rsid w:val="00AA1BFD"/>
    <w:rsid w:val="00AE6DA8"/>
    <w:rsid w:val="00AF297F"/>
    <w:rsid w:val="00B657FC"/>
    <w:rsid w:val="00CD1AF3"/>
    <w:rsid w:val="00DC50F6"/>
    <w:rsid w:val="00ED1E05"/>
    <w:rsid w:val="00F31186"/>
    <w:rsid w:val="00F55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EBEE"/>
  <w15:chartTrackingRefBased/>
  <w15:docId w15:val="{B8F37EA0-7350-414E-AC34-87E55D44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57FC"/>
    <w:rPr>
      <w:rFonts w:cs="Calibri"/>
      <w:color w:val="000000"/>
      <w:sz w:val="22"/>
      <w:szCs w:val="22"/>
      <w:lang w:eastAsia="lv-LV"/>
    </w:rPr>
  </w:style>
  <w:style w:type="paragraph" w:styleId="Virsraksts1">
    <w:name w:val="heading 1"/>
    <w:next w:val="Parasts"/>
    <w:link w:val="Virsraksts1Rakstz"/>
    <w:unhideWhenUsed/>
    <w:qFormat/>
    <w:rsid w:val="00F31186"/>
    <w:pPr>
      <w:keepNext/>
      <w:keepLines/>
      <w:spacing w:after="80" w:line="259" w:lineRule="auto"/>
      <w:ind w:right="29"/>
      <w:jc w:val="center"/>
      <w:outlineLvl w:val="0"/>
    </w:pPr>
    <w:rPr>
      <w:rFonts w:ascii="Times New Roman" w:hAnsi="Times New Roman"/>
      <w:color w:val="000000"/>
      <w:sz w:val="34"/>
    </w:rPr>
  </w:style>
  <w:style w:type="paragraph" w:styleId="Virsraksts2">
    <w:name w:val="heading 2"/>
    <w:next w:val="Parasts"/>
    <w:link w:val="Virsraksts2Rakstz"/>
    <w:unhideWhenUsed/>
    <w:qFormat/>
    <w:rsid w:val="00F31186"/>
    <w:pPr>
      <w:keepNext/>
      <w:keepLines/>
      <w:spacing w:after="248" w:line="218" w:lineRule="auto"/>
      <w:ind w:left="2412" w:right="2412"/>
      <w:jc w:val="center"/>
      <w:outlineLvl w:val="1"/>
    </w:pPr>
    <w:rPr>
      <w:rFonts w:ascii="Times New Roman" w:hAnsi="Times New Roman"/>
      <w:color w:val="000000"/>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F31186"/>
    <w:rPr>
      <w:rFonts w:ascii="Times New Roman" w:hAnsi="Times New Roman"/>
      <w:color w:val="000000"/>
      <w:sz w:val="34"/>
    </w:rPr>
  </w:style>
  <w:style w:type="character" w:customStyle="1" w:styleId="Virsraksts2Rakstz">
    <w:name w:val="Virsraksts 2 Rakstz."/>
    <w:link w:val="Virsraksts2"/>
    <w:rsid w:val="00F31186"/>
    <w:rPr>
      <w:rFonts w:ascii="Times New Roman" w:hAnsi="Times New Roman"/>
      <w:color w:val="000000"/>
      <w:sz w:val="26"/>
    </w:rPr>
  </w:style>
  <w:style w:type="paragraph" w:styleId="Sarakstarindkopa">
    <w:name w:val="List Paragraph"/>
    <w:basedOn w:val="Parasts"/>
    <w:uiPriority w:val="34"/>
    <w:qFormat/>
    <w:rsid w:val="00F31186"/>
    <w:pPr>
      <w:ind w:left="720"/>
      <w:contextualSpacing/>
    </w:pPr>
  </w:style>
  <w:style w:type="character" w:styleId="Hipersaite">
    <w:name w:val="Hyperlink"/>
    <w:uiPriority w:val="99"/>
    <w:unhideWhenUsed/>
    <w:rsid w:val="00B657FC"/>
    <w:rPr>
      <w:color w:val="0563C1"/>
      <w:u w:val="single"/>
    </w:rPr>
  </w:style>
  <w:style w:type="paragraph" w:styleId="Paraststmeklis">
    <w:name w:val="Normal (Web)"/>
    <w:basedOn w:val="Parasts"/>
    <w:uiPriority w:val="99"/>
    <w:semiHidden/>
    <w:unhideWhenUsed/>
    <w:rsid w:val="00B657FC"/>
    <w:pPr>
      <w:spacing w:before="100" w:beforeAutospacing="1" w:after="100" w:afterAutospacing="1"/>
    </w:pPr>
    <w:rPr>
      <w:rFonts w:ascii="Times New Roman" w:eastAsia="Times New Roman" w:hAnsi="Times New Roman" w:cs="Times New Roman"/>
      <w:color w:val="auto"/>
      <w:sz w:val="24"/>
      <w:szCs w:val="24"/>
    </w:rPr>
  </w:style>
  <w:style w:type="character" w:customStyle="1" w:styleId="qowt-font2-timesnewroman">
    <w:name w:val="qowt-font2-timesnewroman"/>
    <w:rsid w:val="00B657FC"/>
  </w:style>
  <w:style w:type="character" w:styleId="Neatrisintapieminana">
    <w:name w:val="Unresolved Mention"/>
    <w:basedOn w:val="Noklusjumarindkopasfonts"/>
    <w:uiPriority w:val="99"/>
    <w:semiHidden/>
    <w:unhideWhenUsed/>
    <w:rsid w:val="00183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5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latvi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alatvi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glitiba@tukums.lv" TargetMode="External"/><Relationship Id="rId11" Type="http://schemas.openxmlformats.org/officeDocument/2006/relationships/hyperlink" Target="mailto:jal@jal.lv" TargetMode="External"/><Relationship Id="rId5" Type="http://schemas.openxmlformats.org/officeDocument/2006/relationships/image" Target="media/image1.wmf"/><Relationship Id="rId10" Type="http://schemas.openxmlformats.org/officeDocument/2006/relationships/hyperlink" Target="mailto:baiba.puzule@tukums.lv" TargetMode="External"/><Relationship Id="rId4" Type="http://schemas.openxmlformats.org/officeDocument/2006/relationships/webSettings" Target="webSettings.xml"/><Relationship Id="rId9" Type="http://schemas.openxmlformats.org/officeDocument/2006/relationships/hyperlink" Target="http://www.tip.edu.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12443</Words>
  <Characters>7093</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dc:creator>
  <cp:keywords/>
  <dc:description/>
  <cp:lastModifiedBy>Sintija.Zekunde</cp:lastModifiedBy>
  <cp:revision>2</cp:revision>
  <dcterms:created xsi:type="dcterms:W3CDTF">2025-12-08T09:29:00Z</dcterms:created>
  <dcterms:modified xsi:type="dcterms:W3CDTF">2025-12-08T09:29:00Z</dcterms:modified>
</cp:coreProperties>
</file>